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7B" w:rsidRPr="00BC5670" w:rsidRDefault="00055990" w:rsidP="0032659B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  <w:bookmarkStart w:id="0" w:name="_GoBack"/>
      <w:r>
        <w:rPr>
          <w:rFonts w:asciiTheme="majorBidi" w:hAnsiTheme="majorBidi" w:cstheme="majorBidi"/>
          <w:b/>
          <w:bCs/>
          <w:sz w:val="28"/>
          <w:szCs w:val="28"/>
        </w:rPr>
        <w:t>A Report on</w:t>
      </w:r>
      <w:r w:rsidR="00FD101A">
        <w:rPr>
          <w:rFonts w:asciiTheme="majorBidi" w:hAnsiTheme="majorBidi" w:cstheme="majorBidi"/>
          <w:b/>
          <w:bCs/>
          <w:sz w:val="28"/>
          <w:szCs w:val="28"/>
        </w:rPr>
        <w:t xml:space="preserve"> Producer Price Index </w:t>
      </w:r>
      <w:r w:rsidR="0032659B">
        <w:rPr>
          <w:rFonts w:asciiTheme="majorBidi" w:hAnsiTheme="majorBidi" w:cstheme="majorBidi"/>
          <w:b/>
          <w:bCs/>
          <w:sz w:val="28"/>
          <w:szCs w:val="28"/>
        </w:rPr>
        <w:t xml:space="preserve">(PPI) </w:t>
      </w:r>
      <w:r w:rsidR="00E53CAF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 w:rsidR="00FD101A">
        <w:rPr>
          <w:rFonts w:asciiTheme="majorBidi" w:hAnsiTheme="majorBidi" w:cstheme="majorBidi"/>
          <w:b/>
          <w:bCs/>
          <w:sz w:val="28"/>
          <w:szCs w:val="28"/>
        </w:rPr>
        <w:t xml:space="preserve">the Services </w:t>
      </w:r>
      <w:r w:rsidR="0032659B">
        <w:rPr>
          <w:rFonts w:asciiTheme="majorBidi" w:hAnsiTheme="majorBidi" w:cstheme="majorBidi"/>
          <w:b/>
          <w:bCs/>
          <w:sz w:val="28"/>
          <w:szCs w:val="28"/>
        </w:rPr>
        <w:t xml:space="preserve">Sectors </w:t>
      </w:r>
      <w:r w:rsidR="00E53CAF">
        <w:rPr>
          <w:rFonts w:asciiTheme="majorBidi" w:hAnsiTheme="majorBidi" w:cstheme="majorBidi"/>
          <w:b/>
          <w:bCs/>
          <w:sz w:val="28"/>
          <w:szCs w:val="28"/>
        </w:rPr>
        <w:t xml:space="preserve">for </w:t>
      </w:r>
      <w:r w:rsidR="00FD101A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bookmarkEnd w:id="0"/>
      <w:r w:rsidR="00FD101A">
        <w:rPr>
          <w:rFonts w:asciiTheme="majorBidi" w:hAnsiTheme="majorBidi" w:cstheme="majorBidi"/>
          <w:b/>
          <w:bCs/>
          <w:sz w:val="28"/>
          <w:szCs w:val="28"/>
        </w:rPr>
        <w:t xml:space="preserve">year 1394 </w:t>
      </w:r>
      <w:r w:rsidR="00BC5670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footnoteReference w:id="1"/>
      </w:r>
    </w:p>
    <w:p w:rsidR="00FD101A" w:rsidRPr="00BC5670" w:rsidRDefault="00E53CAF" w:rsidP="00055990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C5670">
        <w:rPr>
          <w:rFonts w:asciiTheme="majorBidi" w:hAnsiTheme="majorBidi" w:cstheme="majorBidi"/>
          <w:sz w:val="26"/>
          <w:szCs w:val="26"/>
        </w:rPr>
        <w:t xml:space="preserve">The producer price index </w:t>
      </w:r>
      <w:r w:rsidR="0032659B" w:rsidRPr="00BC5670">
        <w:rPr>
          <w:rFonts w:asciiTheme="majorBidi" w:hAnsiTheme="majorBidi" w:cstheme="majorBidi"/>
          <w:sz w:val="26"/>
          <w:szCs w:val="26"/>
        </w:rPr>
        <w:t>(PPI)</w:t>
      </w:r>
      <w:r w:rsidR="00055990">
        <w:rPr>
          <w:rFonts w:asciiTheme="majorBidi" w:hAnsiTheme="majorBidi" w:cstheme="majorBidi"/>
          <w:sz w:val="26"/>
          <w:szCs w:val="26"/>
        </w:rPr>
        <w:t xml:space="preserve"> </w:t>
      </w:r>
      <w:r w:rsidRPr="00BC5670">
        <w:rPr>
          <w:rFonts w:asciiTheme="majorBidi" w:hAnsiTheme="majorBidi" w:cstheme="majorBidi"/>
          <w:sz w:val="26"/>
          <w:szCs w:val="26"/>
        </w:rPr>
        <w:t xml:space="preserve">of the services </w:t>
      </w:r>
      <w:r w:rsidR="0032659B" w:rsidRPr="00BC5670">
        <w:rPr>
          <w:rFonts w:asciiTheme="majorBidi" w:hAnsiTheme="majorBidi" w:cstheme="majorBidi"/>
          <w:sz w:val="26"/>
          <w:szCs w:val="26"/>
        </w:rPr>
        <w:t>sectors cover</w:t>
      </w:r>
      <w:r w:rsidRPr="00BC5670">
        <w:rPr>
          <w:rFonts w:asciiTheme="majorBidi" w:hAnsiTheme="majorBidi" w:cstheme="majorBidi"/>
          <w:sz w:val="26"/>
          <w:szCs w:val="26"/>
        </w:rPr>
        <w:t xml:space="preserve"> eight </w:t>
      </w:r>
      <w:r w:rsidR="0032659B" w:rsidRPr="00BC5670">
        <w:rPr>
          <w:rFonts w:asciiTheme="majorBidi" w:hAnsiTheme="majorBidi" w:cstheme="majorBidi"/>
          <w:sz w:val="26"/>
          <w:szCs w:val="26"/>
        </w:rPr>
        <w:t>categories including</w:t>
      </w:r>
      <w:r w:rsidR="00E64CDD" w:rsidRPr="00BC5670">
        <w:rPr>
          <w:rFonts w:asciiTheme="majorBidi" w:hAnsiTheme="majorBidi" w:cstheme="majorBidi"/>
          <w:sz w:val="26"/>
          <w:szCs w:val="26"/>
        </w:rPr>
        <w:t xml:space="preserve"> "</w:t>
      </w:r>
      <w:r w:rsidR="004D1FC1" w:rsidRPr="00BC5670">
        <w:rPr>
          <w:rFonts w:asciiTheme="majorBidi" w:hAnsiTheme="majorBidi" w:cstheme="majorBidi"/>
          <w:sz w:val="26"/>
          <w:szCs w:val="26"/>
        </w:rPr>
        <w:t>R</w:t>
      </w:r>
      <w:r w:rsidR="00E64CDD" w:rsidRPr="00BC5670">
        <w:rPr>
          <w:rFonts w:asciiTheme="majorBidi" w:hAnsiTheme="majorBidi" w:cstheme="majorBidi"/>
          <w:sz w:val="26"/>
          <w:szCs w:val="26"/>
        </w:rPr>
        <w:t>epair of motor vehicles</w:t>
      </w:r>
      <w:r w:rsidR="00311ACB" w:rsidRPr="00BC5670">
        <w:rPr>
          <w:rFonts w:asciiTheme="majorBidi" w:hAnsiTheme="majorBidi" w:cstheme="majorBidi"/>
          <w:sz w:val="26"/>
          <w:szCs w:val="26"/>
        </w:rPr>
        <w:t xml:space="preserve">, motorcycle </w:t>
      </w:r>
      <w:r w:rsidR="00E64CDD" w:rsidRPr="00BC5670">
        <w:rPr>
          <w:rFonts w:asciiTheme="majorBidi" w:hAnsiTheme="majorBidi" w:cstheme="majorBidi"/>
          <w:sz w:val="26"/>
          <w:szCs w:val="26"/>
        </w:rPr>
        <w:t>and personal and household goods", "</w:t>
      </w:r>
      <w:r w:rsidR="00E64CDD" w:rsidRPr="00BC5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ar-SA"/>
        </w:rPr>
        <w:t xml:space="preserve"> </w:t>
      </w:r>
      <w:r w:rsidR="004D1FC1" w:rsidRPr="00BC5670">
        <w:rPr>
          <w:rFonts w:asciiTheme="majorBidi" w:hAnsiTheme="majorBidi" w:cstheme="majorBidi"/>
          <w:sz w:val="26"/>
          <w:szCs w:val="26"/>
        </w:rPr>
        <w:t>H</w:t>
      </w:r>
      <w:r w:rsidR="00E64CDD" w:rsidRPr="00BC5670">
        <w:rPr>
          <w:rFonts w:asciiTheme="majorBidi" w:hAnsiTheme="majorBidi" w:cstheme="majorBidi"/>
          <w:sz w:val="26"/>
          <w:szCs w:val="26"/>
        </w:rPr>
        <w:t>otels and restaurants"</w:t>
      </w:r>
      <w:r w:rsidR="00415479" w:rsidRPr="00BC5670">
        <w:rPr>
          <w:rFonts w:asciiTheme="majorBidi" w:hAnsiTheme="majorBidi" w:cstheme="majorBidi"/>
          <w:sz w:val="26"/>
          <w:szCs w:val="26"/>
        </w:rPr>
        <w:t>,"</w:t>
      </w:r>
      <w:r w:rsidR="00415479" w:rsidRPr="00BC5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ar-SA"/>
        </w:rPr>
        <w:t xml:space="preserve"> </w:t>
      </w:r>
      <w:r w:rsidR="0032659B" w:rsidRPr="00BC5670">
        <w:rPr>
          <w:rFonts w:asciiTheme="majorBidi" w:hAnsiTheme="majorBidi" w:cstheme="majorBidi"/>
          <w:sz w:val="26"/>
          <w:szCs w:val="26"/>
        </w:rPr>
        <w:t>t</w:t>
      </w:r>
      <w:r w:rsidR="00415479" w:rsidRPr="00BC5670">
        <w:rPr>
          <w:rFonts w:asciiTheme="majorBidi" w:hAnsiTheme="majorBidi" w:cstheme="majorBidi"/>
          <w:sz w:val="26"/>
          <w:szCs w:val="26"/>
        </w:rPr>
        <w:t>ransport, storage and communications", "</w:t>
      </w:r>
      <w:r w:rsidR="00415479" w:rsidRPr="00BC5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ar-SA"/>
        </w:rPr>
        <w:t xml:space="preserve"> </w:t>
      </w:r>
      <w:r w:rsidR="0032659B" w:rsidRPr="00BC5670">
        <w:rPr>
          <w:rFonts w:asciiTheme="majorBidi" w:hAnsiTheme="majorBidi" w:cstheme="majorBidi"/>
          <w:sz w:val="26"/>
          <w:szCs w:val="26"/>
        </w:rPr>
        <w:t>f</w:t>
      </w:r>
      <w:r w:rsidR="00415479" w:rsidRPr="00BC5670">
        <w:rPr>
          <w:rFonts w:asciiTheme="majorBidi" w:hAnsiTheme="majorBidi" w:cstheme="majorBidi"/>
          <w:sz w:val="26"/>
          <w:szCs w:val="26"/>
        </w:rPr>
        <w:t xml:space="preserve">inancial </w:t>
      </w:r>
      <w:r w:rsidR="00311ACB" w:rsidRPr="00BC5670">
        <w:rPr>
          <w:rFonts w:asciiTheme="majorBidi" w:hAnsiTheme="majorBidi" w:cstheme="majorBidi"/>
          <w:sz w:val="26"/>
          <w:szCs w:val="26"/>
        </w:rPr>
        <w:t>intermediation (</w:t>
      </w:r>
      <w:r w:rsidR="00415479" w:rsidRPr="00BC5670">
        <w:rPr>
          <w:rFonts w:asciiTheme="majorBidi" w:hAnsiTheme="majorBidi" w:cstheme="majorBidi"/>
          <w:sz w:val="26"/>
          <w:szCs w:val="26"/>
        </w:rPr>
        <w:t>insurance)", "</w:t>
      </w:r>
      <w:r w:rsidR="00415479" w:rsidRPr="00BC5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ar-SA"/>
        </w:rPr>
        <w:t xml:space="preserve"> </w:t>
      </w:r>
      <w:r w:rsidR="0032659B" w:rsidRPr="00BC5670">
        <w:rPr>
          <w:rFonts w:asciiTheme="majorBidi" w:hAnsiTheme="majorBidi" w:cstheme="majorBidi"/>
          <w:sz w:val="26"/>
          <w:szCs w:val="26"/>
        </w:rPr>
        <w:t>r</w:t>
      </w:r>
      <w:r w:rsidR="00415479" w:rsidRPr="00BC5670">
        <w:rPr>
          <w:rFonts w:asciiTheme="majorBidi" w:hAnsiTheme="majorBidi" w:cstheme="majorBidi"/>
          <w:sz w:val="26"/>
          <w:szCs w:val="26"/>
        </w:rPr>
        <w:t xml:space="preserve">eal estate, rent and business activities", </w:t>
      </w:r>
      <w:r w:rsidR="00631C84" w:rsidRPr="00BC5670">
        <w:rPr>
          <w:rFonts w:asciiTheme="majorBidi" w:hAnsiTheme="majorBidi" w:cstheme="majorBidi"/>
          <w:sz w:val="26"/>
          <w:szCs w:val="26"/>
        </w:rPr>
        <w:t>"</w:t>
      </w:r>
      <w:r w:rsidR="00631C84" w:rsidRPr="00BC5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ar-SA"/>
        </w:rPr>
        <w:t xml:space="preserve"> </w:t>
      </w:r>
      <w:r w:rsidR="0032659B" w:rsidRPr="00BC5670">
        <w:rPr>
          <w:rFonts w:asciiTheme="majorBidi" w:hAnsiTheme="majorBidi" w:cstheme="majorBidi"/>
          <w:sz w:val="26"/>
          <w:szCs w:val="26"/>
        </w:rPr>
        <w:t>e</w:t>
      </w:r>
      <w:r w:rsidR="00631C84" w:rsidRPr="00BC5670">
        <w:rPr>
          <w:rFonts w:asciiTheme="majorBidi" w:hAnsiTheme="majorBidi" w:cstheme="majorBidi"/>
          <w:sz w:val="26"/>
          <w:szCs w:val="26"/>
        </w:rPr>
        <w:t>ducation", "</w:t>
      </w:r>
      <w:r w:rsidR="00631C84" w:rsidRPr="00BC5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ar-SA"/>
        </w:rPr>
        <w:t xml:space="preserve"> </w:t>
      </w:r>
      <w:r w:rsidR="00703DA5" w:rsidRPr="00BC5670">
        <w:rPr>
          <w:rFonts w:asciiTheme="majorBidi" w:hAnsiTheme="majorBidi" w:cstheme="majorBidi"/>
          <w:sz w:val="26"/>
          <w:szCs w:val="26"/>
        </w:rPr>
        <w:t>h</w:t>
      </w:r>
      <w:r w:rsidR="00631C84" w:rsidRPr="00BC5670">
        <w:rPr>
          <w:rFonts w:asciiTheme="majorBidi" w:hAnsiTheme="majorBidi" w:cstheme="majorBidi"/>
          <w:sz w:val="26"/>
          <w:szCs w:val="26"/>
        </w:rPr>
        <w:t>ealth and social work", "</w:t>
      </w:r>
      <w:r w:rsidR="00631C84" w:rsidRPr="00BC5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ar-SA"/>
        </w:rPr>
        <w:t xml:space="preserve"> </w:t>
      </w:r>
      <w:r w:rsidR="00703DA5" w:rsidRPr="00BC5670">
        <w:rPr>
          <w:rFonts w:asciiTheme="majorBidi" w:hAnsiTheme="majorBidi" w:cstheme="majorBidi"/>
          <w:sz w:val="26"/>
          <w:szCs w:val="26"/>
        </w:rPr>
        <w:t>o</w:t>
      </w:r>
      <w:r w:rsidR="00631C84" w:rsidRPr="00BC5670">
        <w:rPr>
          <w:rFonts w:asciiTheme="majorBidi" w:hAnsiTheme="majorBidi" w:cstheme="majorBidi"/>
          <w:sz w:val="26"/>
          <w:szCs w:val="26"/>
        </w:rPr>
        <w:t xml:space="preserve">ther community, social and personal services activities". </w:t>
      </w:r>
      <w:r w:rsidR="00C057B9" w:rsidRPr="00BC5670">
        <w:rPr>
          <w:rFonts w:asciiTheme="majorBidi" w:hAnsiTheme="majorBidi" w:cstheme="majorBidi"/>
          <w:sz w:val="26"/>
          <w:szCs w:val="26"/>
        </w:rPr>
        <w:t xml:space="preserve">The report </w:t>
      </w:r>
      <w:r w:rsidR="00703DA5" w:rsidRPr="00BC5670">
        <w:rPr>
          <w:rFonts w:asciiTheme="majorBidi" w:hAnsiTheme="majorBidi" w:cstheme="majorBidi"/>
          <w:sz w:val="26"/>
          <w:szCs w:val="26"/>
        </w:rPr>
        <w:t xml:space="preserve">on producer price index in </w:t>
      </w:r>
      <w:r w:rsidR="00C057B9" w:rsidRPr="00BC5670">
        <w:rPr>
          <w:rFonts w:asciiTheme="majorBidi" w:hAnsiTheme="majorBidi" w:cstheme="majorBidi"/>
          <w:sz w:val="26"/>
          <w:szCs w:val="26"/>
        </w:rPr>
        <w:t xml:space="preserve">services </w:t>
      </w:r>
      <w:r w:rsidR="00703DA5" w:rsidRPr="00BC5670">
        <w:rPr>
          <w:rFonts w:asciiTheme="majorBidi" w:hAnsiTheme="majorBidi" w:cstheme="majorBidi"/>
          <w:sz w:val="26"/>
          <w:szCs w:val="26"/>
        </w:rPr>
        <w:t xml:space="preserve">sector </w:t>
      </w:r>
      <w:r w:rsidR="00C057B9" w:rsidRPr="00BC5670">
        <w:rPr>
          <w:rFonts w:asciiTheme="majorBidi" w:hAnsiTheme="majorBidi" w:cstheme="majorBidi"/>
          <w:sz w:val="26"/>
          <w:szCs w:val="26"/>
        </w:rPr>
        <w:t xml:space="preserve">is </w:t>
      </w:r>
      <w:r w:rsidR="002964E6" w:rsidRPr="00BC5670">
        <w:rPr>
          <w:rFonts w:asciiTheme="majorBidi" w:hAnsiTheme="majorBidi" w:cstheme="majorBidi"/>
          <w:sz w:val="26"/>
          <w:szCs w:val="26"/>
        </w:rPr>
        <w:t xml:space="preserve">disseminated </w:t>
      </w:r>
      <w:r w:rsidR="00055990">
        <w:rPr>
          <w:rFonts w:asciiTheme="majorBidi" w:hAnsiTheme="majorBidi" w:cstheme="majorBidi"/>
          <w:sz w:val="26"/>
          <w:szCs w:val="26"/>
        </w:rPr>
        <w:t>quarterly</w:t>
      </w:r>
      <w:r w:rsidR="00C057B9" w:rsidRPr="00BC5670">
        <w:rPr>
          <w:rFonts w:asciiTheme="majorBidi" w:hAnsiTheme="majorBidi" w:cstheme="majorBidi"/>
          <w:sz w:val="26"/>
          <w:szCs w:val="26"/>
        </w:rPr>
        <w:t xml:space="preserve"> and annually.  </w:t>
      </w:r>
    </w:p>
    <w:p w:rsidR="00641625" w:rsidRPr="00055990" w:rsidRDefault="00A066E1" w:rsidP="00055990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 xml:space="preserve">The general producer price index </w:t>
      </w:r>
      <w:r w:rsidR="00C057B9" w:rsidRPr="00055990">
        <w:rPr>
          <w:rFonts w:asciiTheme="majorBidi" w:hAnsiTheme="majorBidi" w:cstheme="majorBidi"/>
          <w:sz w:val="26"/>
          <w:szCs w:val="26"/>
        </w:rPr>
        <w:t xml:space="preserve">of services </w:t>
      </w:r>
      <w:r w:rsidRPr="00055990">
        <w:rPr>
          <w:rFonts w:asciiTheme="majorBidi" w:hAnsiTheme="majorBidi" w:cstheme="majorBidi"/>
          <w:sz w:val="26"/>
          <w:szCs w:val="26"/>
        </w:rPr>
        <w:t>sector</w:t>
      </w:r>
      <w:r w:rsidR="00C057B9" w:rsidRPr="00055990">
        <w:rPr>
          <w:rFonts w:asciiTheme="majorBidi" w:hAnsiTheme="majorBidi" w:cstheme="majorBidi"/>
          <w:sz w:val="26"/>
          <w:szCs w:val="26"/>
        </w:rPr>
        <w:t xml:space="preserve"> (base year 1390=100) </w:t>
      </w:r>
      <w:r w:rsidR="00641625" w:rsidRPr="00055990">
        <w:rPr>
          <w:rFonts w:asciiTheme="majorBidi" w:hAnsiTheme="majorBidi" w:cstheme="majorBidi"/>
          <w:sz w:val="26"/>
          <w:szCs w:val="26"/>
        </w:rPr>
        <w:t xml:space="preserve">for the year </w:t>
      </w:r>
      <w:r w:rsidR="00D4135C" w:rsidRPr="00055990">
        <w:rPr>
          <w:rFonts w:asciiTheme="majorBidi" w:hAnsiTheme="majorBidi" w:cstheme="majorBidi"/>
          <w:sz w:val="26"/>
          <w:szCs w:val="26"/>
        </w:rPr>
        <w:t xml:space="preserve">1394 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is </w:t>
      </w:r>
      <w:r w:rsidR="00641625" w:rsidRPr="00055990">
        <w:rPr>
          <w:rFonts w:asciiTheme="majorBidi" w:hAnsiTheme="majorBidi" w:cstheme="majorBidi"/>
          <w:sz w:val="26"/>
          <w:szCs w:val="26"/>
        </w:rPr>
        <w:t>204</w:t>
      </w:r>
      <w:r w:rsidRPr="00055990">
        <w:rPr>
          <w:rFonts w:asciiTheme="majorBidi" w:hAnsiTheme="majorBidi" w:cstheme="majorBidi"/>
          <w:sz w:val="26"/>
          <w:szCs w:val="26"/>
        </w:rPr>
        <w:t>.6 %</w:t>
      </w:r>
      <w:r w:rsidR="000978EC" w:rsidRPr="00055990">
        <w:rPr>
          <w:rFonts w:asciiTheme="majorBidi" w:hAnsiTheme="majorBidi" w:cstheme="majorBidi"/>
          <w:sz w:val="26"/>
          <w:szCs w:val="26"/>
        </w:rPr>
        <w:t>,</w:t>
      </w:r>
      <w:r w:rsidR="00641625" w:rsidRPr="00055990">
        <w:rPr>
          <w:rFonts w:asciiTheme="majorBidi" w:hAnsiTheme="majorBidi" w:cstheme="majorBidi"/>
          <w:sz w:val="26"/>
          <w:szCs w:val="26"/>
        </w:rPr>
        <w:t xml:space="preserve"> </w:t>
      </w:r>
      <w:r w:rsidR="00D4135C" w:rsidRPr="00055990">
        <w:rPr>
          <w:rFonts w:asciiTheme="majorBidi" w:hAnsiTheme="majorBidi" w:cstheme="majorBidi"/>
          <w:sz w:val="26"/>
          <w:szCs w:val="26"/>
        </w:rPr>
        <w:t xml:space="preserve">which </w:t>
      </w:r>
      <w:r w:rsidR="00641625" w:rsidRPr="00055990">
        <w:rPr>
          <w:rFonts w:asciiTheme="majorBidi" w:hAnsiTheme="majorBidi" w:cstheme="majorBidi"/>
          <w:sz w:val="26"/>
          <w:szCs w:val="26"/>
        </w:rPr>
        <w:t xml:space="preserve">increased </w:t>
      </w:r>
      <w:r w:rsidR="00D4135C" w:rsidRPr="00055990">
        <w:rPr>
          <w:rFonts w:asciiTheme="majorBidi" w:hAnsiTheme="majorBidi" w:cstheme="majorBidi"/>
          <w:sz w:val="26"/>
          <w:szCs w:val="26"/>
        </w:rPr>
        <w:t xml:space="preserve">by </w:t>
      </w:r>
      <w:r w:rsidR="00641625" w:rsidRPr="00055990">
        <w:rPr>
          <w:rFonts w:asciiTheme="majorBidi" w:hAnsiTheme="majorBidi" w:cstheme="majorBidi"/>
          <w:sz w:val="26"/>
          <w:szCs w:val="26"/>
        </w:rPr>
        <w:t>13.4 percent</w:t>
      </w:r>
      <w:r w:rsidR="00055990">
        <w:rPr>
          <w:rFonts w:asciiTheme="majorBidi" w:hAnsiTheme="majorBidi" w:cstheme="majorBidi"/>
          <w:sz w:val="26"/>
          <w:szCs w:val="26"/>
        </w:rPr>
        <w:t xml:space="preserve"> </w:t>
      </w:r>
      <w:r w:rsidR="00055990" w:rsidRPr="00055990">
        <w:rPr>
          <w:rFonts w:asciiTheme="majorBidi" w:hAnsiTheme="majorBidi" w:cstheme="majorBidi"/>
          <w:sz w:val="26"/>
          <w:szCs w:val="26"/>
        </w:rPr>
        <w:t>compared to the previous year</w:t>
      </w:r>
      <w:r w:rsidR="00055990">
        <w:rPr>
          <w:rFonts w:asciiTheme="majorBidi" w:hAnsiTheme="majorBidi" w:cstheme="majorBidi"/>
          <w:sz w:val="26"/>
          <w:szCs w:val="26"/>
        </w:rPr>
        <w:t>.</w:t>
      </w:r>
    </w:p>
    <w:p w:rsidR="00311ACB" w:rsidRPr="00055990" w:rsidRDefault="00641625" w:rsidP="00055990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>The index</w:t>
      </w:r>
      <w:r w:rsidR="00311ACB" w:rsidRPr="00055990">
        <w:rPr>
          <w:rFonts w:asciiTheme="majorBidi" w:hAnsiTheme="majorBidi" w:cstheme="majorBidi"/>
          <w:sz w:val="26"/>
          <w:szCs w:val="26"/>
        </w:rPr>
        <w:t xml:space="preserve"> changes </w:t>
      </w:r>
      <w:r w:rsidR="00D4135C" w:rsidRPr="00055990">
        <w:rPr>
          <w:rFonts w:asciiTheme="majorBidi" w:hAnsiTheme="majorBidi" w:cstheme="majorBidi"/>
          <w:sz w:val="26"/>
          <w:szCs w:val="26"/>
        </w:rPr>
        <w:t xml:space="preserve">in services sector </w:t>
      </w:r>
      <w:r w:rsidR="00311ACB" w:rsidRPr="00055990">
        <w:rPr>
          <w:rFonts w:asciiTheme="majorBidi" w:hAnsiTheme="majorBidi" w:cstheme="majorBidi"/>
          <w:sz w:val="26"/>
          <w:szCs w:val="26"/>
        </w:rPr>
        <w:t>are as follows:</w:t>
      </w:r>
    </w:p>
    <w:p w:rsidR="0062452B" w:rsidRPr="00055990" w:rsidRDefault="00311ACB" w:rsidP="0005599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>The index of "</w:t>
      </w:r>
      <w:r w:rsidR="000978EC" w:rsidRPr="00055990">
        <w:rPr>
          <w:rFonts w:asciiTheme="majorBidi" w:hAnsiTheme="majorBidi" w:cstheme="majorBidi"/>
          <w:sz w:val="26"/>
          <w:szCs w:val="26"/>
        </w:rPr>
        <w:t>repair of motor vehicles, motorcycle and personal and household goods services</w:t>
      </w:r>
      <w:r w:rsidRPr="00055990">
        <w:rPr>
          <w:rFonts w:asciiTheme="majorBidi" w:hAnsiTheme="majorBidi" w:cstheme="majorBidi"/>
          <w:sz w:val="26"/>
          <w:szCs w:val="26"/>
        </w:rPr>
        <w:t>" in the year 1394</w:t>
      </w:r>
      <w:r w:rsidR="0062452B" w:rsidRPr="00055990">
        <w:rPr>
          <w:rFonts w:asciiTheme="majorBidi" w:hAnsiTheme="majorBidi" w:cstheme="majorBidi"/>
          <w:sz w:val="26"/>
          <w:szCs w:val="26"/>
        </w:rPr>
        <w:t xml:space="preserve"> is 237.2</w:t>
      </w:r>
      <w:r w:rsidR="000978EC" w:rsidRPr="00055990">
        <w:rPr>
          <w:rFonts w:asciiTheme="majorBidi" w:hAnsiTheme="majorBidi" w:cstheme="majorBidi"/>
          <w:sz w:val="26"/>
          <w:szCs w:val="26"/>
        </w:rPr>
        <w:t>, which increased by</w:t>
      </w:r>
      <w:r w:rsidR="0062452B" w:rsidRPr="00055990">
        <w:rPr>
          <w:rFonts w:asciiTheme="majorBidi" w:hAnsiTheme="majorBidi" w:cstheme="majorBidi"/>
          <w:sz w:val="26"/>
          <w:szCs w:val="26"/>
        </w:rPr>
        <w:t xml:space="preserve"> 16.5 percent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 compared to the previous year</w:t>
      </w:r>
      <w:r w:rsidR="0062452B" w:rsidRPr="00055990">
        <w:rPr>
          <w:rFonts w:asciiTheme="majorBidi" w:hAnsiTheme="majorBidi" w:cstheme="majorBidi"/>
          <w:sz w:val="26"/>
          <w:szCs w:val="26"/>
        </w:rPr>
        <w:t xml:space="preserve">. </w:t>
      </w:r>
    </w:p>
    <w:p w:rsidR="0062452B" w:rsidRPr="00055990" w:rsidRDefault="0062452B" w:rsidP="0005599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>The index of "</w:t>
      </w:r>
      <w:r w:rsidR="004D1FC1" w:rsidRPr="00055990">
        <w:rPr>
          <w:rFonts w:asciiTheme="majorBidi" w:hAnsiTheme="majorBidi" w:cstheme="majorBidi"/>
          <w:sz w:val="26"/>
          <w:szCs w:val="26"/>
        </w:rPr>
        <w:t>H</w:t>
      </w:r>
      <w:r w:rsidR="000978EC" w:rsidRPr="00055990">
        <w:rPr>
          <w:rFonts w:asciiTheme="majorBidi" w:hAnsiTheme="majorBidi" w:cstheme="majorBidi"/>
          <w:sz w:val="26"/>
          <w:szCs w:val="26"/>
        </w:rPr>
        <w:t>otels and restaurants services</w:t>
      </w:r>
      <w:r w:rsidRPr="00055990">
        <w:rPr>
          <w:rFonts w:asciiTheme="majorBidi" w:hAnsiTheme="majorBidi" w:cstheme="majorBidi"/>
          <w:sz w:val="26"/>
          <w:szCs w:val="26"/>
        </w:rPr>
        <w:t xml:space="preserve">" in the year 1394 is 266.8, </w:t>
      </w:r>
      <w:r w:rsidR="000978EC" w:rsidRPr="00055990">
        <w:rPr>
          <w:rFonts w:asciiTheme="majorBidi" w:hAnsiTheme="majorBidi" w:cstheme="majorBidi"/>
          <w:sz w:val="26"/>
          <w:szCs w:val="26"/>
        </w:rPr>
        <w:t>which increased by 15.4 percent compared to the previous year</w:t>
      </w:r>
      <w:r w:rsidRPr="00055990">
        <w:rPr>
          <w:rFonts w:asciiTheme="majorBidi" w:hAnsiTheme="majorBidi" w:cstheme="majorBidi"/>
          <w:sz w:val="26"/>
          <w:szCs w:val="26"/>
        </w:rPr>
        <w:t xml:space="preserve">. </w:t>
      </w:r>
    </w:p>
    <w:p w:rsidR="00547999" w:rsidRPr="00055990" w:rsidRDefault="0062452B" w:rsidP="0005599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>The index of "</w:t>
      </w:r>
      <w:r w:rsidR="004D1FC1" w:rsidRPr="00055990">
        <w:rPr>
          <w:rFonts w:asciiTheme="majorBidi" w:hAnsiTheme="majorBidi" w:cstheme="majorBidi"/>
          <w:sz w:val="26"/>
          <w:szCs w:val="26"/>
        </w:rPr>
        <w:t>T</w:t>
      </w:r>
      <w:r w:rsidRPr="00055990">
        <w:rPr>
          <w:rFonts w:asciiTheme="majorBidi" w:hAnsiTheme="majorBidi" w:cstheme="majorBidi"/>
          <w:sz w:val="26"/>
          <w:szCs w:val="26"/>
        </w:rPr>
        <w:t>ransport, storage and communications services" in the year 1394 is 229.0</w:t>
      </w:r>
      <w:r w:rsidR="000978EC" w:rsidRPr="00055990">
        <w:rPr>
          <w:rFonts w:asciiTheme="majorBidi" w:hAnsiTheme="majorBidi" w:cstheme="majorBidi"/>
          <w:sz w:val="26"/>
          <w:szCs w:val="26"/>
        </w:rPr>
        <w:t>,</w:t>
      </w:r>
      <w:r w:rsidRPr="00055990">
        <w:rPr>
          <w:rFonts w:asciiTheme="majorBidi" w:hAnsiTheme="majorBidi" w:cstheme="majorBidi"/>
          <w:sz w:val="26"/>
          <w:szCs w:val="26"/>
        </w:rPr>
        <w:t xml:space="preserve"> 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which increased by </w:t>
      </w:r>
      <w:r w:rsidRPr="00055990">
        <w:rPr>
          <w:rFonts w:asciiTheme="majorBidi" w:hAnsiTheme="majorBidi" w:cstheme="majorBidi"/>
          <w:sz w:val="26"/>
          <w:szCs w:val="26"/>
        </w:rPr>
        <w:t>11.4 percent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 compared to the previous year</w:t>
      </w:r>
      <w:r w:rsidRPr="00055990">
        <w:rPr>
          <w:rFonts w:asciiTheme="majorBidi" w:hAnsiTheme="majorBidi" w:cstheme="majorBidi"/>
          <w:sz w:val="26"/>
          <w:szCs w:val="26"/>
        </w:rPr>
        <w:t>.</w:t>
      </w:r>
    </w:p>
    <w:p w:rsidR="0062452B" w:rsidRPr="00055990" w:rsidRDefault="00547999" w:rsidP="0005599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>The index of "</w:t>
      </w:r>
      <w:r w:rsidR="004D1FC1" w:rsidRPr="00055990">
        <w:rPr>
          <w:rFonts w:asciiTheme="majorBidi" w:hAnsiTheme="majorBidi" w:cstheme="majorBidi"/>
          <w:sz w:val="26"/>
          <w:szCs w:val="26"/>
        </w:rPr>
        <w:t>F</w:t>
      </w:r>
      <w:r w:rsidRPr="00055990">
        <w:rPr>
          <w:rFonts w:asciiTheme="majorBidi" w:hAnsiTheme="majorBidi" w:cstheme="majorBidi"/>
          <w:sz w:val="26"/>
          <w:szCs w:val="26"/>
        </w:rPr>
        <w:t>inancial intermediation (insurance) services" in the year 1394 is 221.5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, which increased by </w:t>
      </w:r>
      <w:r w:rsidRPr="00055990">
        <w:rPr>
          <w:rFonts w:asciiTheme="majorBidi" w:hAnsiTheme="majorBidi" w:cstheme="majorBidi"/>
          <w:sz w:val="26"/>
          <w:szCs w:val="26"/>
        </w:rPr>
        <w:t>4.0 percent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 compared to the previous year</w:t>
      </w:r>
      <w:r w:rsidRPr="00055990">
        <w:rPr>
          <w:rFonts w:asciiTheme="majorBidi" w:hAnsiTheme="majorBidi" w:cstheme="majorBidi"/>
          <w:sz w:val="26"/>
          <w:szCs w:val="26"/>
        </w:rPr>
        <w:t>.</w:t>
      </w:r>
    </w:p>
    <w:p w:rsidR="00D14133" w:rsidRPr="00055990" w:rsidRDefault="00D14133" w:rsidP="0005599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>The index of "Real estate, rent and business activities services"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 </w:t>
      </w:r>
      <w:r w:rsidRPr="00055990">
        <w:rPr>
          <w:rFonts w:asciiTheme="majorBidi" w:hAnsiTheme="majorBidi" w:cstheme="majorBidi"/>
          <w:sz w:val="26"/>
          <w:szCs w:val="26"/>
        </w:rPr>
        <w:t>in the year 1394 is 170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.9, which increased by </w:t>
      </w:r>
      <w:r w:rsidRPr="00055990">
        <w:rPr>
          <w:rFonts w:asciiTheme="majorBidi" w:hAnsiTheme="majorBidi" w:cstheme="majorBidi"/>
          <w:sz w:val="26"/>
          <w:szCs w:val="26"/>
        </w:rPr>
        <w:t>10.9 percent</w:t>
      </w:r>
      <w:r w:rsidR="000978EC" w:rsidRPr="00055990">
        <w:rPr>
          <w:rFonts w:asciiTheme="majorBidi" w:hAnsiTheme="majorBidi" w:cstheme="majorBidi"/>
          <w:sz w:val="26"/>
          <w:szCs w:val="26"/>
        </w:rPr>
        <w:t xml:space="preserve"> compared to the previous year</w:t>
      </w:r>
      <w:r w:rsidRPr="00055990">
        <w:rPr>
          <w:rFonts w:asciiTheme="majorBidi" w:hAnsiTheme="majorBidi" w:cstheme="majorBidi"/>
          <w:sz w:val="26"/>
          <w:szCs w:val="26"/>
        </w:rPr>
        <w:t>.</w:t>
      </w:r>
    </w:p>
    <w:p w:rsidR="00D14133" w:rsidRPr="007B014A" w:rsidRDefault="00D14133" w:rsidP="007B014A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 xml:space="preserve">The index of "Education services" in the year 1394 is 184.4, </w:t>
      </w:r>
      <w:r w:rsidR="007B014A" w:rsidRPr="00055990">
        <w:rPr>
          <w:rFonts w:asciiTheme="majorBidi" w:hAnsiTheme="majorBidi" w:cstheme="majorBidi"/>
          <w:sz w:val="26"/>
          <w:szCs w:val="26"/>
        </w:rPr>
        <w:t xml:space="preserve">which increased by </w:t>
      </w:r>
      <w:r w:rsidRPr="00055990">
        <w:rPr>
          <w:rFonts w:asciiTheme="majorBidi" w:hAnsiTheme="majorBidi" w:cstheme="majorBidi"/>
          <w:sz w:val="26"/>
          <w:szCs w:val="26"/>
        </w:rPr>
        <w:t>18.2 percent</w:t>
      </w:r>
      <w:r w:rsidR="007B014A" w:rsidRPr="007B014A">
        <w:rPr>
          <w:rFonts w:asciiTheme="majorBidi" w:hAnsiTheme="majorBidi" w:cstheme="majorBidi"/>
          <w:sz w:val="26"/>
          <w:szCs w:val="26"/>
        </w:rPr>
        <w:t xml:space="preserve"> </w:t>
      </w:r>
      <w:r w:rsidR="007B014A" w:rsidRPr="00055990">
        <w:rPr>
          <w:rFonts w:asciiTheme="majorBidi" w:hAnsiTheme="majorBidi" w:cstheme="majorBidi"/>
          <w:sz w:val="26"/>
          <w:szCs w:val="26"/>
        </w:rPr>
        <w:t>compared to the previous year.</w:t>
      </w:r>
    </w:p>
    <w:p w:rsidR="00D14133" w:rsidRPr="00055990" w:rsidRDefault="00D14133" w:rsidP="0005599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 xml:space="preserve">The index of "Health and social work services" in the year 1394 is 269.6, </w:t>
      </w:r>
      <w:r w:rsidR="004D1FC1" w:rsidRPr="00055990">
        <w:rPr>
          <w:rFonts w:asciiTheme="majorBidi" w:hAnsiTheme="majorBidi" w:cstheme="majorBidi"/>
          <w:sz w:val="26"/>
          <w:szCs w:val="26"/>
        </w:rPr>
        <w:t>which increased by 25.5 percent compared to the previous year</w:t>
      </w:r>
      <w:r w:rsidRPr="00055990">
        <w:rPr>
          <w:rFonts w:asciiTheme="majorBidi" w:hAnsiTheme="majorBidi" w:cstheme="majorBidi"/>
          <w:sz w:val="26"/>
          <w:szCs w:val="26"/>
        </w:rPr>
        <w:t xml:space="preserve">.  </w:t>
      </w:r>
    </w:p>
    <w:p w:rsidR="00D14133" w:rsidRPr="00055990" w:rsidRDefault="00D14133" w:rsidP="007B014A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055990">
        <w:rPr>
          <w:rFonts w:asciiTheme="majorBidi" w:hAnsiTheme="majorBidi" w:cstheme="majorBidi"/>
          <w:sz w:val="26"/>
          <w:szCs w:val="26"/>
        </w:rPr>
        <w:t xml:space="preserve">The index of </w:t>
      </w:r>
      <w:r w:rsidR="00581B92" w:rsidRPr="00055990">
        <w:rPr>
          <w:rFonts w:asciiTheme="majorBidi" w:hAnsiTheme="majorBidi" w:cstheme="majorBidi"/>
          <w:sz w:val="26"/>
          <w:szCs w:val="26"/>
        </w:rPr>
        <w:t>“</w:t>
      </w:r>
      <w:r w:rsidR="007B014A">
        <w:rPr>
          <w:rFonts w:asciiTheme="majorBidi" w:hAnsiTheme="majorBidi" w:cstheme="majorBidi"/>
          <w:sz w:val="26"/>
          <w:szCs w:val="26"/>
        </w:rPr>
        <w:t>S</w:t>
      </w:r>
      <w:r w:rsidR="00581B92" w:rsidRPr="00055990">
        <w:rPr>
          <w:rFonts w:asciiTheme="majorBidi" w:hAnsiTheme="majorBidi" w:cstheme="majorBidi"/>
          <w:sz w:val="26"/>
          <w:szCs w:val="26"/>
        </w:rPr>
        <w:t>ervices of</w:t>
      </w:r>
      <w:r w:rsidR="00B62F59" w:rsidRPr="00055990">
        <w:rPr>
          <w:rFonts w:asciiTheme="majorBidi" w:hAnsiTheme="majorBidi" w:cstheme="majorBidi"/>
          <w:sz w:val="26"/>
          <w:szCs w:val="26"/>
        </w:rPr>
        <w:t xml:space="preserve"> other community, social and personal services activities" in the year 1394 is 217.3, </w:t>
      </w:r>
      <w:r w:rsidR="00581B92" w:rsidRPr="00055990">
        <w:rPr>
          <w:rFonts w:asciiTheme="majorBidi" w:hAnsiTheme="majorBidi" w:cstheme="majorBidi"/>
          <w:sz w:val="26"/>
          <w:szCs w:val="26"/>
        </w:rPr>
        <w:t>which increased by 16.6 percent compared to the previous year</w:t>
      </w:r>
      <w:r w:rsidR="00B62F59" w:rsidRPr="00055990">
        <w:rPr>
          <w:rFonts w:asciiTheme="majorBidi" w:hAnsiTheme="majorBidi" w:cstheme="majorBidi"/>
          <w:sz w:val="26"/>
          <w:szCs w:val="26"/>
        </w:rPr>
        <w:t xml:space="preserve">. </w:t>
      </w:r>
    </w:p>
    <w:p w:rsidR="00D14133" w:rsidRPr="00D14133" w:rsidRDefault="00D14133" w:rsidP="00D1413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D14133" w:rsidRPr="00D14133" w:rsidRDefault="00D14133" w:rsidP="00D1413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750"/>
        <w:tblW w:w="11482" w:type="dxa"/>
        <w:tblLook w:val="04A0" w:firstRow="1" w:lastRow="0" w:firstColumn="1" w:lastColumn="0" w:noHBand="0" w:noVBand="1"/>
      </w:tblPr>
      <w:tblGrid>
        <w:gridCol w:w="1222"/>
        <w:gridCol w:w="905"/>
        <w:gridCol w:w="1701"/>
        <w:gridCol w:w="2126"/>
        <w:gridCol w:w="2835"/>
        <w:gridCol w:w="2693"/>
      </w:tblGrid>
      <w:tr w:rsidR="00E875F8" w:rsidTr="00055990">
        <w:trPr>
          <w:trHeight w:val="841"/>
        </w:trPr>
        <w:tc>
          <w:tcPr>
            <w:tcW w:w="114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875F8" w:rsidRPr="00A95240" w:rsidRDefault="00E875F8" w:rsidP="008301CC">
            <w:pPr>
              <w:pStyle w:val="Header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1- Producer Price Index </w:t>
            </w:r>
            <w:r w:rsidR="00830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</w:t>
            </w:r>
            <w:r w:rsidR="008301CC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30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Services sector</w:t>
            </w:r>
            <w:r w:rsidR="00AD64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830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 its</w:t>
            </w:r>
            <w:r w:rsidR="008301CC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30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Annual</w:t>
            </w:r>
            <w:r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Percentage Change </w:t>
            </w:r>
            <w:r w:rsidR="00AD64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(quarterly</w:t>
            </w:r>
            <w:r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                                                                            (base year 1390=100)</w:t>
            </w:r>
          </w:p>
          <w:p w:rsidR="00E875F8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875F8" w:rsidTr="00055990">
        <w:trPr>
          <w:trHeight w:val="841"/>
        </w:trPr>
        <w:tc>
          <w:tcPr>
            <w:tcW w:w="1222" w:type="dxa"/>
            <w:vAlign w:val="center"/>
          </w:tcPr>
          <w:p w:rsidR="00E875F8" w:rsidRPr="007317BF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905" w:type="dxa"/>
            <w:vAlign w:val="center"/>
          </w:tcPr>
          <w:p w:rsidR="00E875F8" w:rsidRPr="009F58FE" w:rsidRDefault="007B014A" w:rsidP="00055990">
            <w:pPr>
              <w:bidi w:val="0"/>
              <w:jc w:val="center"/>
              <w:rPr>
                <w:b/>
                <w:bCs/>
              </w:rPr>
            </w:pPr>
            <w:r w:rsidRPr="009F58FE">
              <w:rPr>
                <w:rFonts w:eastAsia="Times New Roman"/>
                <w:b/>
                <w:bCs/>
                <w:lang w:bidi="ar-SA"/>
              </w:rPr>
              <w:t>General index</w:t>
            </w:r>
          </w:p>
        </w:tc>
        <w:tc>
          <w:tcPr>
            <w:tcW w:w="1701" w:type="dxa"/>
            <w:vAlign w:val="center"/>
          </w:tcPr>
          <w:p w:rsidR="00E875F8" w:rsidRPr="009F58FE" w:rsidRDefault="007B014A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Percentage change compared to the previous season  </w:t>
            </w:r>
          </w:p>
        </w:tc>
        <w:tc>
          <w:tcPr>
            <w:tcW w:w="2126" w:type="dxa"/>
            <w:vAlign w:val="center"/>
          </w:tcPr>
          <w:p w:rsidR="00E875F8" w:rsidRPr="009F58FE" w:rsidRDefault="007B014A" w:rsidP="007B0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Percentage change compared to</w:t>
            </w:r>
            <w: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the corresponding season of the previous year</w:t>
            </w:r>
          </w:p>
        </w:tc>
        <w:tc>
          <w:tcPr>
            <w:tcW w:w="2835" w:type="dxa"/>
            <w:vAlign w:val="center"/>
          </w:tcPr>
          <w:p w:rsidR="00E875F8" w:rsidRPr="005D3565" w:rsidRDefault="008301CC" w:rsidP="008301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</w:t>
            </w:r>
            <w:r w:rsidR="007B014A">
              <w:rPr>
                <w:rFonts w:asciiTheme="majorBidi" w:hAnsiTheme="majorBidi" w:cstheme="majorBidi"/>
                <w:b/>
                <w:bCs/>
              </w:rPr>
              <w:t>ercentage change</w:t>
            </w:r>
            <w:r>
              <w:rPr>
                <w:rFonts w:asciiTheme="majorBidi" w:hAnsiTheme="majorBidi" w:cstheme="majorBidi"/>
                <w:b/>
                <w:bCs/>
              </w:rPr>
              <w:t xml:space="preserve"> of total seasons</w:t>
            </w:r>
            <w:r w:rsidR="007B014A">
              <w:rPr>
                <w:rFonts w:asciiTheme="majorBidi" w:hAnsiTheme="majorBidi" w:cstheme="majorBidi"/>
                <w:b/>
                <w:bCs/>
              </w:rPr>
              <w:t xml:space="preserve"> end</w:t>
            </w:r>
            <w:r>
              <w:rPr>
                <w:rFonts w:asciiTheme="majorBidi" w:hAnsiTheme="majorBidi" w:cstheme="majorBidi"/>
                <w:b/>
                <w:bCs/>
              </w:rPr>
              <w:t>ing</w:t>
            </w:r>
            <w:r w:rsidR="007B014A">
              <w:rPr>
                <w:rFonts w:asciiTheme="majorBidi" w:hAnsiTheme="majorBidi" w:cstheme="majorBidi"/>
                <w:b/>
                <w:bCs/>
              </w:rPr>
              <w:t xml:space="preserve"> to the current season, compared to the same period of</w:t>
            </w:r>
            <w:r>
              <w:rPr>
                <w:rFonts w:asciiTheme="majorBidi" w:hAnsiTheme="majorBidi" w:cstheme="majorBidi"/>
                <w:b/>
                <w:bCs/>
              </w:rPr>
              <w:t xml:space="preserve"> the</w:t>
            </w:r>
            <w:r w:rsidR="007B014A">
              <w:rPr>
                <w:rFonts w:asciiTheme="majorBidi" w:hAnsiTheme="majorBidi" w:cstheme="majorBidi"/>
                <w:b/>
                <w:bCs/>
              </w:rPr>
              <w:t xml:space="preserve"> previous year </w:t>
            </w:r>
          </w:p>
        </w:tc>
        <w:tc>
          <w:tcPr>
            <w:tcW w:w="2693" w:type="dxa"/>
            <w:vAlign w:val="center"/>
          </w:tcPr>
          <w:p w:rsidR="00E875F8" w:rsidRPr="00B369B5" w:rsidRDefault="008301CC" w:rsidP="008301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Percentage change of  four seasons</w:t>
            </w:r>
            <w:r w:rsidR="007B014A">
              <w:rPr>
                <w:rFonts w:asciiTheme="majorBidi" w:hAnsiTheme="majorBidi" w:cstheme="majorBidi"/>
                <w:b/>
                <w:bCs/>
              </w:rPr>
              <w:t xml:space="preserve"> end</w:t>
            </w:r>
            <w:r>
              <w:rPr>
                <w:rFonts w:asciiTheme="majorBidi" w:hAnsiTheme="majorBidi" w:cstheme="majorBidi"/>
                <w:b/>
                <w:bCs/>
              </w:rPr>
              <w:t>ing</w:t>
            </w:r>
            <w:r w:rsidR="007B014A">
              <w:rPr>
                <w:rFonts w:asciiTheme="majorBidi" w:hAnsiTheme="majorBidi" w:cstheme="majorBidi"/>
                <w:b/>
                <w:bCs/>
              </w:rPr>
              <w:t xml:space="preserve"> to the current season, compared to the same period of </w:t>
            </w:r>
            <w:r>
              <w:rPr>
                <w:rFonts w:asciiTheme="majorBidi" w:hAnsiTheme="majorBidi" w:cstheme="majorBidi"/>
                <w:b/>
                <w:bCs/>
              </w:rPr>
              <w:t xml:space="preserve"> the </w:t>
            </w:r>
            <w:r w:rsidR="007B014A">
              <w:rPr>
                <w:rFonts w:asciiTheme="majorBidi" w:hAnsiTheme="majorBidi" w:cstheme="majorBidi"/>
                <w:b/>
                <w:bCs/>
              </w:rPr>
              <w:t xml:space="preserve">previous year (inflation rate)  </w:t>
            </w:r>
          </w:p>
        </w:tc>
      </w:tr>
      <w:tr w:rsidR="00E875F8" w:rsidTr="00055990">
        <w:trPr>
          <w:trHeight w:val="273"/>
        </w:trPr>
        <w:tc>
          <w:tcPr>
            <w:tcW w:w="1222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1390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1701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126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835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693" w:type="dxa"/>
          </w:tcPr>
          <w:p w:rsidR="00E875F8" w:rsidRDefault="00E875F8" w:rsidP="00055990">
            <w:pPr>
              <w:bidi w:val="0"/>
            </w:pP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Spring</w:t>
            </w:r>
          </w:p>
        </w:tc>
        <w:tc>
          <w:tcPr>
            <w:tcW w:w="905" w:type="dxa"/>
          </w:tcPr>
          <w:p w:rsidR="007B014A" w:rsidRPr="008D46A3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94.5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835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693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Summer</w:t>
            </w:r>
          </w:p>
        </w:tc>
        <w:tc>
          <w:tcPr>
            <w:tcW w:w="905" w:type="dxa"/>
          </w:tcPr>
          <w:p w:rsidR="007B014A" w:rsidRPr="00A573AB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98.1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3.8</w:t>
            </w:r>
          </w:p>
        </w:tc>
        <w:tc>
          <w:tcPr>
            <w:tcW w:w="2126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835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693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B717C3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Autumn</w:t>
            </w:r>
          </w:p>
        </w:tc>
        <w:tc>
          <w:tcPr>
            <w:tcW w:w="905" w:type="dxa"/>
          </w:tcPr>
          <w:p w:rsidR="007B014A" w:rsidRPr="00A573AB" w:rsidRDefault="007B014A" w:rsidP="007B014A">
            <w:pPr>
              <w:bidi w:val="0"/>
              <w:jc w:val="center"/>
            </w:pPr>
            <w:r>
              <w:t>102.0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3.9</w:t>
            </w:r>
          </w:p>
        </w:tc>
        <w:tc>
          <w:tcPr>
            <w:tcW w:w="2126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835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693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Winter</w:t>
            </w:r>
          </w:p>
        </w:tc>
        <w:tc>
          <w:tcPr>
            <w:tcW w:w="905" w:type="dxa"/>
          </w:tcPr>
          <w:p w:rsidR="007B014A" w:rsidRPr="00207825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105.3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3.3</w:t>
            </w:r>
          </w:p>
        </w:tc>
        <w:tc>
          <w:tcPr>
            <w:tcW w:w="2126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835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  <w:tc>
          <w:tcPr>
            <w:tcW w:w="2693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</w:tr>
      <w:tr w:rsidR="00E875F8" w:rsidTr="00055990">
        <w:trPr>
          <w:trHeight w:val="290"/>
        </w:trPr>
        <w:tc>
          <w:tcPr>
            <w:tcW w:w="1222" w:type="dxa"/>
          </w:tcPr>
          <w:p w:rsidR="00E875F8" w:rsidRPr="008D46A3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6A3">
              <w:rPr>
                <w:rFonts w:asciiTheme="majorBidi" w:hAnsiTheme="majorBidi" w:cstheme="majorBidi"/>
                <w:b/>
                <w:bCs/>
              </w:rPr>
              <w:t>Year</w:t>
            </w:r>
            <w:r>
              <w:rPr>
                <w:rFonts w:asciiTheme="majorBidi" w:hAnsiTheme="majorBidi" w:cstheme="majorBidi"/>
                <w:b/>
                <w:bCs/>
              </w:rPr>
              <w:t xml:space="preserve"> 1391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1701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126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835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693" w:type="dxa"/>
          </w:tcPr>
          <w:p w:rsidR="00E875F8" w:rsidRDefault="00E875F8" w:rsidP="00055990">
            <w:pPr>
              <w:bidi w:val="0"/>
            </w:pP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Spring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110.8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5.2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17.2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17.2</w:t>
            </w:r>
          </w:p>
        </w:tc>
        <w:tc>
          <w:tcPr>
            <w:tcW w:w="2693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Summer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117.3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5.9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19.5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18.4</w:t>
            </w:r>
          </w:p>
        </w:tc>
        <w:tc>
          <w:tcPr>
            <w:tcW w:w="2693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B717C3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Autumn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127.7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8.9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25.2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20.8</w:t>
            </w:r>
          </w:p>
        </w:tc>
        <w:tc>
          <w:tcPr>
            <w:tcW w:w="2693" w:type="dxa"/>
          </w:tcPr>
          <w:p w:rsidR="007B014A" w:rsidRDefault="007B014A" w:rsidP="007B014A">
            <w:pPr>
              <w:jc w:val="center"/>
            </w:pPr>
            <w:r w:rsidRPr="00080FEF">
              <w:t>-</w:t>
            </w:r>
          </w:p>
        </w:tc>
      </w:tr>
      <w:tr w:rsidR="00E875F8" w:rsidTr="00055990">
        <w:trPr>
          <w:trHeight w:val="273"/>
        </w:trPr>
        <w:tc>
          <w:tcPr>
            <w:tcW w:w="1222" w:type="dxa"/>
          </w:tcPr>
          <w:p w:rsidR="00E875F8" w:rsidRPr="007B014A" w:rsidRDefault="00E875F8" w:rsidP="00055990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Winter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  <w:jc w:val="center"/>
            </w:pPr>
            <w:r>
              <w:t>133.2</w:t>
            </w:r>
          </w:p>
        </w:tc>
        <w:tc>
          <w:tcPr>
            <w:tcW w:w="1701" w:type="dxa"/>
          </w:tcPr>
          <w:p w:rsidR="00E875F8" w:rsidRDefault="00E875F8" w:rsidP="00055990">
            <w:pPr>
              <w:bidi w:val="0"/>
              <w:jc w:val="center"/>
            </w:pPr>
            <w:r>
              <w:t>4.3</w:t>
            </w:r>
          </w:p>
        </w:tc>
        <w:tc>
          <w:tcPr>
            <w:tcW w:w="2126" w:type="dxa"/>
          </w:tcPr>
          <w:p w:rsidR="00E875F8" w:rsidRDefault="00E875F8" w:rsidP="00055990">
            <w:pPr>
              <w:bidi w:val="0"/>
              <w:jc w:val="center"/>
            </w:pPr>
            <w:r>
              <w:t>26.4</w:t>
            </w:r>
          </w:p>
        </w:tc>
        <w:tc>
          <w:tcPr>
            <w:tcW w:w="2835" w:type="dxa"/>
          </w:tcPr>
          <w:p w:rsidR="00E875F8" w:rsidRDefault="00E875F8" w:rsidP="00055990">
            <w:pPr>
              <w:bidi w:val="0"/>
              <w:jc w:val="center"/>
            </w:pPr>
            <w:r>
              <w:t>22.3</w:t>
            </w:r>
          </w:p>
        </w:tc>
        <w:tc>
          <w:tcPr>
            <w:tcW w:w="2693" w:type="dxa"/>
          </w:tcPr>
          <w:p w:rsidR="00E875F8" w:rsidRDefault="00E875F8" w:rsidP="00055990">
            <w:pPr>
              <w:bidi w:val="0"/>
              <w:jc w:val="center"/>
            </w:pPr>
            <w:r>
              <w:t>22.3</w:t>
            </w:r>
          </w:p>
        </w:tc>
      </w:tr>
      <w:tr w:rsidR="00E875F8" w:rsidTr="00055990">
        <w:trPr>
          <w:trHeight w:val="290"/>
        </w:trPr>
        <w:tc>
          <w:tcPr>
            <w:tcW w:w="1222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1392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1701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126" w:type="dxa"/>
          </w:tcPr>
          <w:p w:rsidR="00E875F8" w:rsidRDefault="00E875F8" w:rsidP="00055990">
            <w:pPr>
              <w:bidi w:val="0"/>
              <w:jc w:val="center"/>
            </w:pPr>
          </w:p>
        </w:tc>
        <w:tc>
          <w:tcPr>
            <w:tcW w:w="2835" w:type="dxa"/>
          </w:tcPr>
          <w:p w:rsidR="00E875F8" w:rsidRDefault="00E875F8" w:rsidP="00055990">
            <w:pPr>
              <w:bidi w:val="0"/>
              <w:jc w:val="center"/>
            </w:pPr>
          </w:p>
        </w:tc>
        <w:tc>
          <w:tcPr>
            <w:tcW w:w="2693" w:type="dxa"/>
          </w:tcPr>
          <w:p w:rsidR="00E875F8" w:rsidRDefault="00E875F8" w:rsidP="00055990">
            <w:pPr>
              <w:bidi w:val="0"/>
              <w:jc w:val="center"/>
            </w:pP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Spring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141.8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6.4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27.9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27.9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24.9</w:t>
            </w: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Summer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148.9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5.1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26.9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27.4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26.7</w:t>
            </w: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B717C3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Autumn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156.0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4.8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22.1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25.5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25.7</w:t>
            </w: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Winter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159.9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2.5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20.0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24.0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24.0</w:t>
            </w:r>
          </w:p>
        </w:tc>
      </w:tr>
      <w:tr w:rsidR="00E875F8" w:rsidTr="00055990">
        <w:trPr>
          <w:trHeight w:val="290"/>
        </w:trPr>
        <w:tc>
          <w:tcPr>
            <w:tcW w:w="1222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1393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1701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126" w:type="dxa"/>
          </w:tcPr>
          <w:p w:rsidR="00E875F8" w:rsidRDefault="00E875F8" w:rsidP="00055990">
            <w:pPr>
              <w:bidi w:val="0"/>
              <w:jc w:val="center"/>
            </w:pPr>
          </w:p>
        </w:tc>
        <w:tc>
          <w:tcPr>
            <w:tcW w:w="2835" w:type="dxa"/>
          </w:tcPr>
          <w:p w:rsidR="00E875F8" w:rsidRDefault="00E875F8" w:rsidP="00055990">
            <w:pPr>
              <w:bidi w:val="0"/>
              <w:jc w:val="center"/>
            </w:pPr>
          </w:p>
        </w:tc>
        <w:tc>
          <w:tcPr>
            <w:tcW w:w="2693" w:type="dxa"/>
          </w:tcPr>
          <w:p w:rsidR="00E875F8" w:rsidRDefault="00E875F8" w:rsidP="00055990">
            <w:pPr>
              <w:bidi w:val="0"/>
              <w:jc w:val="center"/>
            </w:pP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Spring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168.7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5.5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19.0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19.0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21.8</w:t>
            </w: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Summer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177.8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5.4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19.4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19.2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20.1</w:t>
            </w: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B717C3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Autumn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185.5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4.3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18.9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19.1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19.3</w:t>
            </w: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Winter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189.9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2.4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18.8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19.0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19.0</w:t>
            </w:r>
          </w:p>
        </w:tc>
      </w:tr>
      <w:tr w:rsidR="00E875F8" w:rsidTr="00055990">
        <w:trPr>
          <w:trHeight w:val="290"/>
        </w:trPr>
        <w:tc>
          <w:tcPr>
            <w:tcW w:w="1222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1394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1701" w:type="dxa"/>
          </w:tcPr>
          <w:p w:rsidR="00E875F8" w:rsidRDefault="00E875F8" w:rsidP="00055990">
            <w:pPr>
              <w:bidi w:val="0"/>
            </w:pPr>
          </w:p>
        </w:tc>
        <w:tc>
          <w:tcPr>
            <w:tcW w:w="2126" w:type="dxa"/>
          </w:tcPr>
          <w:p w:rsidR="00E875F8" w:rsidRDefault="00E875F8" w:rsidP="00055990">
            <w:pPr>
              <w:bidi w:val="0"/>
              <w:jc w:val="center"/>
            </w:pPr>
          </w:p>
        </w:tc>
        <w:tc>
          <w:tcPr>
            <w:tcW w:w="2835" w:type="dxa"/>
          </w:tcPr>
          <w:p w:rsidR="00E875F8" w:rsidRDefault="00E875F8" w:rsidP="00055990">
            <w:pPr>
              <w:bidi w:val="0"/>
              <w:jc w:val="center"/>
            </w:pPr>
          </w:p>
        </w:tc>
        <w:tc>
          <w:tcPr>
            <w:tcW w:w="2693" w:type="dxa"/>
          </w:tcPr>
          <w:p w:rsidR="00E875F8" w:rsidRDefault="00E875F8" w:rsidP="00055990">
            <w:pPr>
              <w:bidi w:val="0"/>
              <w:jc w:val="center"/>
            </w:pP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Spring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195.3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2.8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15.7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15.7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18.1</w:t>
            </w:r>
          </w:p>
        </w:tc>
      </w:tr>
      <w:tr w:rsidR="007B014A" w:rsidTr="00055990">
        <w:trPr>
          <w:trHeight w:val="290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Summer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201.7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3.3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13.4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14.6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16.6</w:t>
            </w: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B717C3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Autumn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209.3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3.8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12.9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14.0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15.1</w:t>
            </w:r>
          </w:p>
        </w:tc>
      </w:tr>
      <w:tr w:rsidR="007B014A" w:rsidTr="00055990">
        <w:trPr>
          <w:trHeight w:val="273"/>
        </w:trPr>
        <w:tc>
          <w:tcPr>
            <w:tcW w:w="1222" w:type="dxa"/>
          </w:tcPr>
          <w:p w:rsidR="007B014A" w:rsidRPr="007B014A" w:rsidRDefault="007B014A" w:rsidP="007B014A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B014A">
              <w:rPr>
                <w:rFonts w:asciiTheme="majorBidi" w:hAnsiTheme="majorBidi" w:cstheme="majorBidi"/>
              </w:rPr>
              <w:t>Winter</w:t>
            </w:r>
          </w:p>
        </w:tc>
        <w:tc>
          <w:tcPr>
            <w:tcW w:w="905" w:type="dxa"/>
          </w:tcPr>
          <w:p w:rsidR="007B014A" w:rsidRDefault="007B014A" w:rsidP="007B014A">
            <w:pPr>
              <w:bidi w:val="0"/>
              <w:jc w:val="center"/>
            </w:pPr>
            <w:r>
              <w:t>212.0</w:t>
            </w:r>
          </w:p>
        </w:tc>
        <w:tc>
          <w:tcPr>
            <w:tcW w:w="1701" w:type="dxa"/>
          </w:tcPr>
          <w:p w:rsidR="007B014A" w:rsidRDefault="007B014A" w:rsidP="007B014A">
            <w:pPr>
              <w:bidi w:val="0"/>
              <w:jc w:val="center"/>
            </w:pPr>
            <w:r>
              <w:t>1.3</w:t>
            </w:r>
          </w:p>
        </w:tc>
        <w:tc>
          <w:tcPr>
            <w:tcW w:w="2126" w:type="dxa"/>
          </w:tcPr>
          <w:p w:rsidR="007B014A" w:rsidRDefault="007B014A" w:rsidP="007B014A">
            <w:pPr>
              <w:bidi w:val="0"/>
              <w:jc w:val="center"/>
            </w:pPr>
            <w:r>
              <w:t>11.7</w:t>
            </w:r>
          </w:p>
        </w:tc>
        <w:tc>
          <w:tcPr>
            <w:tcW w:w="2835" w:type="dxa"/>
          </w:tcPr>
          <w:p w:rsidR="007B014A" w:rsidRDefault="007B014A" w:rsidP="007B014A">
            <w:pPr>
              <w:bidi w:val="0"/>
              <w:jc w:val="center"/>
            </w:pPr>
            <w:r>
              <w:t>13.4</w:t>
            </w:r>
          </w:p>
        </w:tc>
        <w:tc>
          <w:tcPr>
            <w:tcW w:w="2693" w:type="dxa"/>
          </w:tcPr>
          <w:p w:rsidR="007B014A" w:rsidRDefault="007B014A" w:rsidP="007B014A">
            <w:pPr>
              <w:bidi w:val="0"/>
              <w:jc w:val="center"/>
            </w:pPr>
            <w:r>
              <w:t>13.4</w:t>
            </w:r>
          </w:p>
        </w:tc>
      </w:tr>
    </w:tbl>
    <w:p w:rsidR="00E875F8" w:rsidRDefault="00E875F8" w:rsidP="00E875F8">
      <w:pPr>
        <w:bidi w:val="0"/>
        <w:ind w:right="-188"/>
      </w:pPr>
    </w:p>
    <w:p w:rsidR="00E875F8" w:rsidRDefault="00E875F8" w:rsidP="00E875F8">
      <w:pPr>
        <w:bidi w:val="0"/>
        <w:ind w:right="-188"/>
      </w:pPr>
    </w:p>
    <w:p w:rsidR="00E875F8" w:rsidRDefault="00E875F8" w:rsidP="00E875F8">
      <w:pPr>
        <w:bidi w:val="0"/>
        <w:ind w:right="-188"/>
      </w:pPr>
    </w:p>
    <w:tbl>
      <w:tblPr>
        <w:tblStyle w:val="TableGrid"/>
        <w:tblpPr w:leftFromText="180" w:rightFromText="180" w:horzAnchor="margin" w:tblpXSpec="center" w:tblpY="750"/>
        <w:tblW w:w="11482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35"/>
        <w:gridCol w:w="706"/>
        <w:gridCol w:w="1341"/>
        <w:gridCol w:w="706"/>
        <w:gridCol w:w="1437"/>
        <w:gridCol w:w="706"/>
        <w:gridCol w:w="1341"/>
        <w:gridCol w:w="706"/>
        <w:gridCol w:w="1324"/>
      </w:tblGrid>
      <w:tr w:rsidR="00E875F8" w:rsidTr="00B717C3">
        <w:trPr>
          <w:trHeight w:val="705"/>
        </w:trPr>
        <w:tc>
          <w:tcPr>
            <w:tcW w:w="1148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AD64C6" w:rsidRPr="00A95240" w:rsidRDefault="00E875F8" w:rsidP="00B717C3">
            <w:pPr>
              <w:pStyle w:val="Header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5240">
              <w:rPr>
                <w:b/>
                <w:bCs/>
                <w:sz w:val="24"/>
                <w:szCs w:val="24"/>
              </w:rPr>
              <w:lastRenderedPageBreak/>
              <w:t>2-</w:t>
            </w:r>
            <w:r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D64C6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Producer Price Index </w:t>
            </w:r>
            <w:r w:rsidR="00AD64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</w:t>
            </w:r>
            <w:r w:rsidR="00AD64C6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D64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Services </w:t>
            </w:r>
            <w:r w:rsidR="00B7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</w:t>
            </w:r>
            <w:r w:rsidR="00AD64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ctors </w:t>
            </w:r>
            <w:r w:rsidR="00AD64C6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its </w:t>
            </w:r>
            <w:r w:rsidR="00AD64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Annual</w:t>
            </w:r>
            <w:r w:rsidR="00AD64C6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Percentage Change </w:t>
            </w:r>
            <w:r w:rsidR="00AD64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(quarterly</w:t>
            </w:r>
            <w:r w:rsidR="00AD64C6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B7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(continued)</w:t>
            </w:r>
            <w:r w:rsidR="00AD64C6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(base year 1390=100)</w:t>
            </w:r>
          </w:p>
          <w:p w:rsidR="00E875F8" w:rsidRPr="004021D5" w:rsidRDefault="00E875F8" w:rsidP="00AD64C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E875F8" w:rsidTr="00055990">
        <w:trPr>
          <w:trHeight w:val="705"/>
        </w:trPr>
        <w:tc>
          <w:tcPr>
            <w:tcW w:w="1271" w:type="dxa"/>
            <w:vMerge w:val="restart"/>
            <w:vAlign w:val="center"/>
          </w:tcPr>
          <w:p w:rsidR="00E875F8" w:rsidRPr="007317BF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1944" w:type="dxa"/>
            <w:gridSpan w:val="2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Services</w:t>
            </w:r>
          </w:p>
        </w:tc>
        <w:tc>
          <w:tcPr>
            <w:tcW w:w="2047" w:type="dxa"/>
            <w:gridSpan w:val="2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 xml:space="preserve">Repair of Motor vehicles, Motorcycle and Personal and Household Goods </w:t>
            </w:r>
          </w:p>
        </w:tc>
        <w:tc>
          <w:tcPr>
            <w:tcW w:w="2143" w:type="dxa"/>
            <w:gridSpan w:val="2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>Hot</w:t>
            </w:r>
            <w:r>
              <w:rPr>
                <w:rFonts w:asciiTheme="majorBidi" w:hAnsiTheme="majorBidi" w:cstheme="majorBidi"/>
                <w:b/>
                <w:bCs/>
              </w:rPr>
              <w:t>el and restaurant</w:t>
            </w:r>
          </w:p>
        </w:tc>
        <w:tc>
          <w:tcPr>
            <w:tcW w:w="2047" w:type="dxa"/>
            <w:gridSpan w:val="2"/>
            <w:vAlign w:val="center"/>
          </w:tcPr>
          <w:p w:rsidR="00E875F8" w:rsidRPr="005D3565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>Transport, storage and communications</w:t>
            </w:r>
          </w:p>
        </w:tc>
        <w:tc>
          <w:tcPr>
            <w:tcW w:w="2030" w:type="dxa"/>
            <w:gridSpan w:val="2"/>
            <w:vAlign w:val="center"/>
          </w:tcPr>
          <w:p w:rsidR="00E875F8" w:rsidRPr="00B369B5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>Financial intermediation (insurance)</w:t>
            </w:r>
          </w:p>
        </w:tc>
      </w:tr>
      <w:tr w:rsidR="00E875F8" w:rsidTr="00055990">
        <w:trPr>
          <w:trHeight w:val="551"/>
        </w:trPr>
        <w:tc>
          <w:tcPr>
            <w:tcW w:w="1271" w:type="dxa"/>
            <w:vMerge/>
            <w:vAlign w:val="center"/>
          </w:tcPr>
          <w:p w:rsidR="00E875F8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235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E875F8"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 w:rsidR="00AD64C6">
              <w:rPr>
                <w:b/>
                <w:bCs/>
                <w:sz w:val="18"/>
                <w:szCs w:val="18"/>
              </w:rPr>
              <w:t xml:space="preserve">the </w:t>
            </w:r>
            <w:r w:rsidR="00E875F8" w:rsidRPr="00F60317">
              <w:rPr>
                <w:b/>
                <w:bCs/>
                <w:sz w:val="18"/>
                <w:szCs w:val="18"/>
              </w:rPr>
              <w:t>previous year</w:t>
            </w:r>
            <w:r w:rsidR="00E875F8">
              <w:rPr>
                <w:b/>
                <w:bCs/>
                <w:sz w:val="18"/>
                <w:szCs w:val="18"/>
              </w:rPr>
              <w:t>(season)</w:t>
            </w:r>
            <w:r w:rsidR="00E875F8" w:rsidRPr="00F6031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341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 xml:space="preserve">(season </w:t>
            </w:r>
            <w:r w:rsidR="00E875F8">
              <w:rPr>
                <w:b/>
                <w:bCs/>
                <w:sz w:val="18"/>
                <w:szCs w:val="18"/>
              </w:rPr>
              <w:t>)</w:t>
            </w:r>
            <w:r w:rsidR="00E875F8" w:rsidRPr="00F6031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437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>(season</w:t>
            </w:r>
          </w:p>
        </w:tc>
        <w:tc>
          <w:tcPr>
            <w:tcW w:w="706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341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>(season</w:t>
            </w:r>
          </w:p>
        </w:tc>
        <w:tc>
          <w:tcPr>
            <w:tcW w:w="706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324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 xml:space="preserve">(season </w:t>
            </w:r>
            <w:r w:rsidR="00E875F8">
              <w:rPr>
                <w:b/>
                <w:bCs/>
                <w:sz w:val="18"/>
                <w:szCs w:val="18"/>
              </w:rPr>
              <w:t>)</w:t>
            </w:r>
            <w:r w:rsidR="00E875F8" w:rsidRPr="00F6031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1390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100.0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100.0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100.0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100.0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100.0</w:t>
            </w:r>
          </w:p>
        </w:tc>
        <w:tc>
          <w:tcPr>
            <w:tcW w:w="1324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94.5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93.5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93.1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94.1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92.4</w:t>
            </w:r>
          </w:p>
        </w:tc>
        <w:tc>
          <w:tcPr>
            <w:tcW w:w="1324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98.1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98.2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5.0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98.4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98.6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93.6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Bid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1.3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102.0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3.9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101.8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101.8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101.2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98.8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5.5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105.3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106.6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106.7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106.1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115.2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16.6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8D46A3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6A3">
              <w:rPr>
                <w:rFonts w:asciiTheme="majorBidi" w:hAnsiTheme="majorBidi" w:cstheme="majorBidi"/>
                <w:b/>
                <w:bCs/>
              </w:rPr>
              <w:t>Year</w:t>
            </w:r>
            <w:r>
              <w:rPr>
                <w:rFonts w:asciiTheme="majorBidi" w:hAnsiTheme="majorBidi" w:cstheme="majorBidi"/>
                <w:b/>
                <w:bCs/>
              </w:rPr>
              <w:t xml:space="preserve"> 1391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122.3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127.6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27.6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138.0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38.0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129.1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29.1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157.2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57.2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110.8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137.7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117.9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112.6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154.8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34.4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117.3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5.9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121.4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130.1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10.4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122.3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8.6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156.9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1.3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127.7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8.9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132.8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146.0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12.2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136.6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11.7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157.5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0.4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133.2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142.3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7.2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158.0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8.2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145.1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159.7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1.4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1392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151.6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24.0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167.7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31.4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194.0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40.6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168.2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30.2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182.2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15.9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141.8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154.5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8.5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177.6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12.4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158.7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9.3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178.8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12.0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148.9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164.5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190.5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165.2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182.3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2.0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156.0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172.7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5.0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200.8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171.7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3.9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183.4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0.6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159.9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179.1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208.1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177.7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184.2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0.5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1393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180.5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19.0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203.7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19.1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205.5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22.2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213.1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16.9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168.7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189.8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217.7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192.8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8.7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201.9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9.6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177.8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5.4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201.6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6.2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227.8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4.6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204.6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216.3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7.2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185.5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207.9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235.6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209.8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216.8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0.2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189.9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215.5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3.7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243.5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214.8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217.2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0.2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1394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204.6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13.4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237.2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16.5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266.8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15.4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229.0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11.4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221.5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4.0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195.3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224.8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255.4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4.9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221.1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3.0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219.7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1.1</w:t>
            </w:r>
          </w:p>
        </w:tc>
      </w:tr>
      <w:tr w:rsidR="00E875F8" w:rsidTr="00055990">
        <w:trPr>
          <w:trHeight w:val="290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201.7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235.6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4.8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265.1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228.7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221.7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0.9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209.3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3.8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241.7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270.7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232.0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222.2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0.2</w:t>
            </w:r>
          </w:p>
        </w:tc>
      </w:tr>
      <w:tr w:rsidR="00E875F8" w:rsidTr="00055990">
        <w:trPr>
          <w:trHeight w:val="273"/>
        </w:trPr>
        <w:tc>
          <w:tcPr>
            <w:tcW w:w="1271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212.0</w:t>
            </w:r>
          </w:p>
        </w:tc>
        <w:tc>
          <w:tcPr>
            <w:tcW w:w="1235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246.8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275.9</w:t>
            </w:r>
          </w:p>
        </w:tc>
        <w:tc>
          <w:tcPr>
            <w:tcW w:w="1437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234.1</w:t>
            </w:r>
          </w:p>
        </w:tc>
        <w:tc>
          <w:tcPr>
            <w:tcW w:w="1341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0.9</w:t>
            </w:r>
          </w:p>
        </w:tc>
        <w:tc>
          <w:tcPr>
            <w:tcW w:w="706" w:type="dxa"/>
          </w:tcPr>
          <w:p w:rsidR="00E875F8" w:rsidRPr="00690EC4" w:rsidRDefault="00E875F8" w:rsidP="00055990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690EC4">
              <w:rPr>
                <w:rFonts w:asciiTheme="minorHAnsi" w:hAnsiTheme="minorHAnsi" w:cstheme="minorHAnsi"/>
              </w:rPr>
              <w:t>222.4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875F8" w:rsidRPr="00690EC4" w:rsidRDefault="00E875F8" w:rsidP="00055990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690EC4">
              <w:rPr>
                <w:rFonts w:asciiTheme="minorHAnsi" w:hAnsiTheme="minorHAnsi" w:cstheme="minorHAnsi"/>
                <w:color w:val="000000"/>
                <w:rtl/>
              </w:rPr>
              <w:t>0.1</w:t>
            </w:r>
          </w:p>
        </w:tc>
      </w:tr>
    </w:tbl>
    <w:p w:rsidR="00547999" w:rsidRPr="0062452B" w:rsidRDefault="00547999" w:rsidP="00D1413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62452B" w:rsidRPr="0062452B" w:rsidRDefault="0062452B" w:rsidP="0062452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62452B" w:rsidRPr="0062452B" w:rsidRDefault="0062452B" w:rsidP="0062452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311ACB" w:rsidRDefault="0062452B" w:rsidP="00E875F8">
      <w:pPr>
        <w:tabs>
          <w:tab w:val="left" w:pos="1920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1ACB">
        <w:rPr>
          <w:rFonts w:asciiTheme="majorBidi" w:hAnsiTheme="majorBidi" w:cstheme="majorBidi"/>
          <w:sz w:val="28"/>
          <w:szCs w:val="28"/>
        </w:rPr>
        <w:t xml:space="preserve"> </w:t>
      </w:r>
      <w:r w:rsidR="00E875F8">
        <w:rPr>
          <w:rFonts w:asciiTheme="majorBidi" w:hAnsiTheme="majorBidi" w:cstheme="majorBidi"/>
          <w:sz w:val="28"/>
          <w:szCs w:val="28"/>
        </w:rPr>
        <w:tab/>
      </w:r>
    </w:p>
    <w:p w:rsidR="00E875F8" w:rsidRDefault="00E875F8" w:rsidP="00E875F8">
      <w:pPr>
        <w:tabs>
          <w:tab w:val="left" w:pos="1920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Default="00E875F8" w:rsidP="00E875F8">
      <w:pPr>
        <w:tabs>
          <w:tab w:val="left" w:pos="1920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Default="00E875F8" w:rsidP="00E875F8">
      <w:pPr>
        <w:tabs>
          <w:tab w:val="left" w:pos="1920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Default="00E875F8" w:rsidP="00E875F8">
      <w:pPr>
        <w:tabs>
          <w:tab w:val="left" w:pos="1920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750"/>
        <w:tblW w:w="9452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35"/>
        <w:gridCol w:w="706"/>
        <w:gridCol w:w="1341"/>
        <w:gridCol w:w="706"/>
        <w:gridCol w:w="1437"/>
        <w:gridCol w:w="706"/>
        <w:gridCol w:w="1341"/>
      </w:tblGrid>
      <w:tr w:rsidR="00E875F8" w:rsidTr="00055990">
        <w:trPr>
          <w:trHeight w:val="705"/>
        </w:trPr>
        <w:tc>
          <w:tcPr>
            <w:tcW w:w="945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717C3" w:rsidRPr="00A95240" w:rsidRDefault="00E875F8" w:rsidP="00B717C3">
            <w:pPr>
              <w:pStyle w:val="Header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5240">
              <w:rPr>
                <w:b/>
                <w:bCs/>
                <w:sz w:val="24"/>
                <w:szCs w:val="24"/>
              </w:rPr>
              <w:t>2-</w:t>
            </w:r>
            <w:r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17C3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Producer Price Index </w:t>
            </w:r>
            <w:r w:rsidR="00B7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</w:t>
            </w:r>
            <w:r w:rsidR="00B717C3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Services Sectors </w:t>
            </w:r>
            <w:r w:rsidR="00B717C3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its </w:t>
            </w:r>
            <w:r w:rsidR="00B7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Annual</w:t>
            </w:r>
            <w:r w:rsidR="00B717C3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Percentage Change </w:t>
            </w:r>
            <w:r w:rsidR="00B7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(quarterly</w:t>
            </w:r>
            <w:r w:rsidR="00B717C3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B7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(continued)</w:t>
            </w:r>
            <w:r w:rsidR="00B717C3" w:rsidRPr="00A952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(base year 1390=100)</w:t>
            </w:r>
          </w:p>
          <w:p w:rsidR="00E875F8" w:rsidRPr="00690EC4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875F8" w:rsidTr="00055990">
        <w:trPr>
          <w:trHeight w:val="705"/>
        </w:trPr>
        <w:tc>
          <w:tcPr>
            <w:tcW w:w="1271" w:type="dxa"/>
            <w:vMerge w:val="restart"/>
            <w:vAlign w:val="center"/>
          </w:tcPr>
          <w:p w:rsidR="00E875F8" w:rsidRPr="007317BF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1944" w:type="dxa"/>
            <w:gridSpan w:val="2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 w:rsidRPr="00690EC4">
              <w:rPr>
                <w:b/>
                <w:bCs/>
              </w:rPr>
              <w:t>Real estate, renting and business activities</w:t>
            </w:r>
          </w:p>
        </w:tc>
        <w:tc>
          <w:tcPr>
            <w:tcW w:w="2047" w:type="dxa"/>
            <w:gridSpan w:val="2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0EC4">
              <w:rPr>
                <w:rFonts w:asciiTheme="majorBidi" w:hAnsiTheme="majorBidi" w:cstheme="majorBidi"/>
                <w:b/>
                <w:bCs/>
              </w:rPr>
              <w:t>Education</w:t>
            </w:r>
          </w:p>
        </w:tc>
        <w:tc>
          <w:tcPr>
            <w:tcW w:w="2143" w:type="dxa"/>
            <w:gridSpan w:val="2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0EC4">
              <w:rPr>
                <w:rFonts w:asciiTheme="majorBidi" w:hAnsiTheme="majorBidi" w:cstheme="majorBidi"/>
                <w:b/>
                <w:bCs/>
              </w:rPr>
              <w:t>Health and social work services</w:t>
            </w:r>
          </w:p>
        </w:tc>
        <w:tc>
          <w:tcPr>
            <w:tcW w:w="2047" w:type="dxa"/>
            <w:gridSpan w:val="2"/>
            <w:vAlign w:val="center"/>
          </w:tcPr>
          <w:p w:rsidR="00E875F8" w:rsidRPr="005D3565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Ot</w:t>
            </w:r>
            <w:r w:rsidR="00E875F8" w:rsidRPr="00690EC4">
              <w:rPr>
                <w:rFonts w:asciiTheme="majorBidi" w:hAnsiTheme="majorBidi" w:cstheme="majorBidi"/>
                <w:b/>
                <w:bCs/>
              </w:rPr>
              <w:t>her community, social and personal services activities</w:t>
            </w:r>
          </w:p>
        </w:tc>
      </w:tr>
      <w:tr w:rsidR="00E875F8" w:rsidTr="00055990">
        <w:trPr>
          <w:trHeight w:val="551"/>
        </w:trPr>
        <w:tc>
          <w:tcPr>
            <w:tcW w:w="1271" w:type="dxa"/>
            <w:vMerge/>
            <w:vAlign w:val="center"/>
          </w:tcPr>
          <w:p w:rsidR="00E875F8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235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>(season</w:t>
            </w:r>
          </w:p>
        </w:tc>
        <w:tc>
          <w:tcPr>
            <w:tcW w:w="706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341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 xml:space="preserve">(season </w:t>
            </w:r>
            <w:r w:rsidR="00E875F8">
              <w:rPr>
                <w:b/>
                <w:bCs/>
                <w:sz w:val="18"/>
                <w:szCs w:val="18"/>
              </w:rPr>
              <w:t>)</w:t>
            </w:r>
            <w:r w:rsidR="00E875F8" w:rsidRPr="00F6031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437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>(season</w:t>
            </w:r>
          </w:p>
        </w:tc>
        <w:tc>
          <w:tcPr>
            <w:tcW w:w="706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1341" w:type="dxa"/>
            <w:vAlign w:val="center"/>
          </w:tcPr>
          <w:p w:rsidR="00E875F8" w:rsidRPr="00F60317" w:rsidRDefault="00B717C3" w:rsidP="00055990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F60317">
              <w:rPr>
                <w:b/>
                <w:bCs/>
                <w:sz w:val="18"/>
                <w:szCs w:val="18"/>
              </w:rPr>
              <w:t xml:space="preserve">ercentage change compared to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F60317">
              <w:rPr>
                <w:b/>
                <w:bCs/>
                <w:sz w:val="18"/>
                <w:szCs w:val="18"/>
              </w:rPr>
              <w:t>previous year</w:t>
            </w:r>
            <w:r>
              <w:rPr>
                <w:b/>
                <w:bCs/>
                <w:sz w:val="18"/>
                <w:szCs w:val="18"/>
              </w:rPr>
              <w:t>(season</w:t>
            </w:r>
          </w:p>
        </w:tc>
      </w:tr>
      <w:tr w:rsidR="009D6F31" w:rsidTr="009D6F31">
        <w:trPr>
          <w:trHeight w:val="417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100.00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100.0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100.0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100.0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-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95.5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94.7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92.5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94.2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-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98.8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3.4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95.3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98.0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99.3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5.4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101.8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3.0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104.5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9.6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103.5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101.9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2.6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104.0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2.2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105.4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105.9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104.6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2.6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8D46A3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6A3">
              <w:rPr>
                <w:rFonts w:asciiTheme="majorBidi" w:hAnsiTheme="majorBidi" w:cstheme="majorBidi"/>
                <w:b/>
                <w:bCs/>
              </w:rPr>
              <w:t>Year</w:t>
            </w:r>
            <w:r>
              <w:rPr>
                <w:rFonts w:asciiTheme="majorBidi" w:hAnsiTheme="majorBidi" w:cstheme="majorBidi"/>
                <w:b/>
                <w:bCs/>
              </w:rPr>
              <w:t xml:space="preserve"> 1391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115.1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15.1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113.3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13.3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125.6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25.6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124.7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24.7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107.5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3.4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105.8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109.6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3.5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114.3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9.3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112.4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4.5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106.6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119.3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8.8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121.8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6.6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118.4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5.3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119.9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12.4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134.3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12.6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128.7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5.6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122.2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120.7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139.2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3.6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134.0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4.1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8D46A3" w:rsidRDefault="009D6F31" w:rsidP="009D6F31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134.6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16.9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131.9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168.1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33.9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156.2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25.3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127.1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4.1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121.2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147.1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145.7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8.8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133.3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4.8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123.9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167.7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14.0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155.2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6.5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137.5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3.1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140.8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13.7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177.0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159.8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3.0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140.5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2.2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141.8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180.8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164.3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2.8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8D46A3" w:rsidRDefault="009D6F31" w:rsidP="009D6F31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154.1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14.5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156.0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18.3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214.8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27.8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186.4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19.3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146.2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4.0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142.2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187.9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4.0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175.8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7.0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152.3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4.2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144.4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214.6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14.2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184.9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5.2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157.4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3.4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168.1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222.2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3.5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189.9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2.7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160.8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2.1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169.5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234.4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194.8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2.5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8D46A3" w:rsidRDefault="009D6F31" w:rsidP="009D6F31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170.9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10.9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184.4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18.2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269.6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25.5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217.3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16.6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164.9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2.6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169.9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245.4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4.7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203.5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4.5</w:t>
            </w:r>
          </w:p>
        </w:tc>
      </w:tr>
      <w:tr w:rsidR="009D6F31" w:rsidTr="00055990">
        <w:trPr>
          <w:trHeight w:val="290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168.5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2.2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171.6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1.0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269.4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9.8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213.6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5.0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173.8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197.3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15.0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279.7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3.8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223.4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4.6</w:t>
            </w:r>
          </w:p>
        </w:tc>
      </w:tr>
      <w:tr w:rsidR="009D6F31" w:rsidTr="00055990">
        <w:trPr>
          <w:trHeight w:val="273"/>
        </w:trPr>
        <w:tc>
          <w:tcPr>
            <w:tcW w:w="1271" w:type="dxa"/>
          </w:tcPr>
          <w:p w:rsidR="009D6F31" w:rsidRPr="000F368D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176.5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1.6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198.7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0.7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284.0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1.5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="Calibri Light" w:hAnsi="Calibri Light" w:cs="Arial"/>
                <w:color w:val="000000"/>
              </w:rPr>
            </w:pPr>
            <w:r w:rsidRPr="009D6F31">
              <w:rPr>
                <w:rFonts w:ascii="Calibri Light" w:hAnsi="Calibri Light" w:cs="Arial"/>
                <w:color w:val="000000"/>
              </w:rPr>
              <w:t>228.9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31" w:rsidRPr="009D6F31" w:rsidRDefault="009D6F31" w:rsidP="009D6F3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6F31">
              <w:rPr>
                <w:rFonts w:asciiTheme="majorBidi" w:hAnsiTheme="majorBidi" w:cstheme="majorBidi"/>
                <w:color w:val="000000"/>
              </w:rPr>
              <w:t>2.4</w:t>
            </w:r>
          </w:p>
        </w:tc>
      </w:tr>
    </w:tbl>
    <w:p w:rsidR="00E875F8" w:rsidRDefault="00E875F8" w:rsidP="00E875F8">
      <w:pPr>
        <w:bidi w:val="0"/>
        <w:ind w:right="-188"/>
        <w:rPr>
          <w:b/>
          <w:bCs/>
          <w:sz w:val="28"/>
          <w:szCs w:val="28"/>
        </w:rPr>
      </w:pPr>
    </w:p>
    <w:p w:rsidR="00E875F8" w:rsidRDefault="00E875F8" w:rsidP="00E875F8">
      <w:pPr>
        <w:bidi w:val="0"/>
        <w:ind w:right="-188"/>
        <w:rPr>
          <w:b/>
          <w:bCs/>
          <w:sz w:val="28"/>
          <w:szCs w:val="28"/>
        </w:rPr>
      </w:pPr>
    </w:p>
    <w:p w:rsidR="00E875F8" w:rsidRDefault="00E875F8" w:rsidP="00E875F8">
      <w:pPr>
        <w:tabs>
          <w:tab w:val="left" w:pos="1920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C057B9" w:rsidRDefault="00311ACB" w:rsidP="00311AC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41625">
        <w:rPr>
          <w:rFonts w:asciiTheme="majorBidi" w:hAnsiTheme="majorBidi" w:cstheme="majorBidi"/>
          <w:sz w:val="28"/>
          <w:szCs w:val="28"/>
        </w:rPr>
        <w:t xml:space="preserve">    </w:t>
      </w:r>
      <w:r w:rsidR="00C057B9" w:rsidRPr="00C057B9">
        <w:rPr>
          <w:rFonts w:asciiTheme="majorBidi" w:hAnsiTheme="majorBidi" w:cstheme="majorBidi"/>
          <w:sz w:val="28"/>
          <w:szCs w:val="28"/>
        </w:rPr>
        <w:t xml:space="preserve"> </w:t>
      </w:r>
      <w:r w:rsidR="00C057B9">
        <w:rPr>
          <w:rFonts w:asciiTheme="majorBidi" w:hAnsiTheme="majorBidi" w:cstheme="majorBidi"/>
          <w:sz w:val="28"/>
          <w:szCs w:val="28"/>
        </w:rPr>
        <w:t xml:space="preserve">  </w:t>
      </w:r>
    </w:p>
    <w:p w:rsidR="00E875F8" w:rsidRDefault="00E875F8" w:rsidP="00E875F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Default="00E875F8" w:rsidP="00E875F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36"/>
        <w:tblW w:w="11413" w:type="dxa"/>
        <w:tblLayout w:type="fixed"/>
        <w:tblLook w:val="04A0" w:firstRow="1" w:lastRow="0" w:firstColumn="1" w:lastColumn="0" w:noHBand="0" w:noVBand="1"/>
      </w:tblPr>
      <w:tblGrid>
        <w:gridCol w:w="950"/>
        <w:gridCol w:w="905"/>
        <w:gridCol w:w="1401"/>
        <w:gridCol w:w="1134"/>
        <w:gridCol w:w="1559"/>
        <w:gridCol w:w="1281"/>
        <w:gridCol w:w="972"/>
        <w:gridCol w:w="1095"/>
        <w:gridCol w:w="883"/>
        <w:gridCol w:w="1233"/>
      </w:tblGrid>
      <w:tr w:rsidR="00E875F8" w:rsidTr="001F5022">
        <w:tc>
          <w:tcPr>
            <w:tcW w:w="950" w:type="dxa"/>
            <w:vAlign w:val="center"/>
          </w:tcPr>
          <w:p w:rsidR="00E875F8" w:rsidRPr="007317BF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Period</w:t>
            </w:r>
          </w:p>
        </w:tc>
        <w:tc>
          <w:tcPr>
            <w:tcW w:w="905" w:type="dxa"/>
            <w:vAlign w:val="center"/>
          </w:tcPr>
          <w:p w:rsidR="00E875F8" w:rsidRPr="009F58FE" w:rsidRDefault="00E875F8" w:rsidP="00055990">
            <w:pPr>
              <w:bidi w:val="0"/>
              <w:jc w:val="center"/>
              <w:rPr>
                <w:b/>
                <w:bCs/>
              </w:rPr>
            </w:pPr>
            <w:r w:rsidRPr="009F58FE">
              <w:rPr>
                <w:rFonts w:eastAsia="Times New Roman"/>
                <w:b/>
                <w:bCs/>
                <w:lang w:bidi="ar-SA"/>
              </w:rPr>
              <w:t>General index</w:t>
            </w:r>
          </w:p>
        </w:tc>
        <w:tc>
          <w:tcPr>
            <w:tcW w:w="1401" w:type="dxa"/>
            <w:vAlign w:val="center"/>
          </w:tcPr>
          <w:p w:rsidR="00E875F8" w:rsidRPr="009F58FE" w:rsidRDefault="009D6F31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 xml:space="preserve">Repair of motor vehicles, motorcycle and personal and household goods </w:t>
            </w:r>
          </w:p>
        </w:tc>
        <w:tc>
          <w:tcPr>
            <w:tcW w:w="1134" w:type="dxa"/>
            <w:vAlign w:val="center"/>
          </w:tcPr>
          <w:p w:rsidR="00E875F8" w:rsidRPr="009F58FE" w:rsidRDefault="009D6F31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>Hot</w:t>
            </w:r>
            <w:r>
              <w:rPr>
                <w:rFonts w:asciiTheme="majorBidi" w:hAnsiTheme="majorBidi" w:cstheme="majorBidi"/>
                <w:b/>
                <w:bCs/>
              </w:rPr>
              <w:t>el and restaurant</w:t>
            </w:r>
          </w:p>
        </w:tc>
        <w:tc>
          <w:tcPr>
            <w:tcW w:w="1559" w:type="dxa"/>
            <w:vAlign w:val="center"/>
          </w:tcPr>
          <w:p w:rsidR="00E875F8" w:rsidRPr="005D3565" w:rsidRDefault="009D6F31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>Transport, storage and communications</w:t>
            </w:r>
          </w:p>
        </w:tc>
        <w:tc>
          <w:tcPr>
            <w:tcW w:w="1281" w:type="dxa"/>
            <w:vAlign w:val="center"/>
          </w:tcPr>
          <w:p w:rsidR="00E875F8" w:rsidRPr="00B369B5" w:rsidRDefault="009D6F31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1D5">
              <w:rPr>
                <w:rFonts w:asciiTheme="majorBidi" w:hAnsiTheme="majorBidi" w:cstheme="majorBidi"/>
                <w:b/>
                <w:bCs/>
              </w:rPr>
              <w:t>Financial intermediation (insurance)</w:t>
            </w:r>
          </w:p>
        </w:tc>
        <w:tc>
          <w:tcPr>
            <w:tcW w:w="972" w:type="dxa"/>
            <w:vAlign w:val="center"/>
          </w:tcPr>
          <w:p w:rsidR="00E875F8" w:rsidRPr="009F58FE" w:rsidRDefault="009D6F31" w:rsidP="00055990">
            <w:pPr>
              <w:bidi w:val="0"/>
              <w:jc w:val="center"/>
              <w:rPr>
                <w:b/>
                <w:bCs/>
              </w:rPr>
            </w:pPr>
            <w:r w:rsidRPr="00690EC4">
              <w:rPr>
                <w:b/>
                <w:bCs/>
              </w:rPr>
              <w:t>Real estate, renting and business activities</w:t>
            </w:r>
          </w:p>
        </w:tc>
        <w:tc>
          <w:tcPr>
            <w:tcW w:w="1095" w:type="dxa"/>
            <w:vAlign w:val="center"/>
          </w:tcPr>
          <w:p w:rsidR="00E875F8" w:rsidRPr="009F58FE" w:rsidRDefault="009D6F31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0EC4">
              <w:rPr>
                <w:rFonts w:asciiTheme="majorBidi" w:hAnsiTheme="majorBidi" w:cstheme="majorBidi"/>
                <w:b/>
                <w:bCs/>
              </w:rPr>
              <w:t>Education</w:t>
            </w:r>
          </w:p>
        </w:tc>
        <w:tc>
          <w:tcPr>
            <w:tcW w:w="883" w:type="dxa"/>
            <w:vAlign w:val="center"/>
          </w:tcPr>
          <w:p w:rsidR="00E875F8" w:rsidRPr="009F58FE" w:rsidRDefault="009D6F31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0EC4">
              <w:rPr>
                <w:rFonts w:asciiTheme="majorBidi" w:hAnsiTheme="majorBidi" w:cstheme="majorBidi"/>
                <w:b/>
                <w:bCs/>
              </w:rPr>
              <w:t>Health and social work services</w:t>
            </w:r>
          </w:p>
        </w:tc>
        <w:tc>
          <w:tcPr>
            <w:tcW w:w="1233" w:type="dxa"/>
            <w:vAlign w:val="center"/>
          </w:tcPr>
          <w:p w:rsidR="00E875F8" w:rsidRPr="005D3565" w:rsidRDefault="009D6F31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0EC4">
              <w:rPr>
                <w:rFonts w:asciiTheme="majorBidi" w:hAnsiTheme="majorBidi" w:cstheme="majorBidi"/>
                <w:b/>
                <w:bCs/>
              </w:rPr>
              <w:t>Other community, social and personal services activities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1390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</w:tr>
      <w:tr w:rsidR="001F5022" w:rsidTr="001F5022">
        <w:tc>
          <w:tcPr>
            <w:tcW w:w="950" w:type="dxa"/>
          </w:tcPr>
          <w:p w:rsidR="001F5022" w:rsidRDefault="001F5022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5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1401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1134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1559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1281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972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1095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883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  <w:tc>
          <w:tcPr>
            <w:tcW w:w="1233" w:type="dxa"/>
          </w:tcPr>
          <w:p w:rsidR="001F5022" w:rsidRDefault="001F5022" w:rsidP="00055990">
            <w:pPr>
              <w:bidi w:val="0"/>
              <w:ind w:right="-188"/>
              <w:rPr>
                <w:b/>
                <w:bCs/>
              </w:rPr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</w:tr>
      <w:tr w:rsidR="00E875F8" w:rsidTr="001F5022">
        <w:tc>
          <w:tcPr>
            <w:tcW w:w="950" w:type="dxa"/>
          </w:tcPr>
          <w:p w:rsidR="00E875F8" w:rsidRPr="008D46A3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6A3">
              <w:rPr>
                <w:rFonts w:asciiTheme="majorBidi" w:hAnsiTheme="majorBidi" w:cstheme="majorBidi"/>
                <w:b/>
                <w:bCs/>
              </w:rPr>
              <w:t>Year</w:t>
            </w:r>
            <w:r>
              <w:rPr>
                <w:rFonts w:asciiTheme="majorBidi" w:hAnsiTheme="majorBidi" w:cstheme="majorBidi"/>
                <w:b/>
                <w:bCs/>
              </w:rPr>
              <w:t xml:space="preserve"> 1391</w:t>
            </w:r>
          </w:p>
        </w:tc>
        <w:tc>
          <w:tcPr>
            <w:tcW w:w="90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:rsidR="00E875F8" w:rsidRDefault="00E875F8" w:rsidP="00055990">
            <w:pPr>
              <w:bidi w:val="0"/>
              <w:ind w:right="-188"/>
              <w:rPr>
                <w:b/>
                <w:bCs/>
                <w:sz w:val="22"/>
                <w:szCs w:val="22"/>
              </w:rPr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17.2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21.6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26.6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19.7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67.5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12.6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11.7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18.4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21.4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19.5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23.7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32.2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24.0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67.6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13.8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11.9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21.7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22.7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25.2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30.5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43.4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34.9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59.5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16.3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14.7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29.8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26.2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26.4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33.6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48.1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36.7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38.6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17.5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14.6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31.4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28.1</w:t>
            </w:r>
          </w:p>
        </w:tc>
      </w:tr>
      <w:tr w:rsidR="00E875F8" w:rsidTr="001F5022">
        <w:tc>
          <w:tcPr>
            <w:tcW w:w="950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1392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27.9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35.9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50.6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40.9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15.5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18.2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14.5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34.2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27.5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26.9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35.4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46.4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35.1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16.2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18.6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16.1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40.6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27.4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22.1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30.0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37.5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25.7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16.4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16.1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17.4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31.7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24.2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20.0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25.8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31.1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22.2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15.4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15.1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17.5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29.8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22.6</w:t>
            </w:r>
          </w:p>
        </w:tc>
      </w:tr>
      <w:tr w:rsidR="00E875F8" w:rsidTr="001F5022">
        <w:tc>
          <w:tcPr>
            <w:tcW w:w="950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1393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19.0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22.9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22.6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21.5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12.9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15.0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17.3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27.7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20.7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19.4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22.6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19.5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23.9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18.6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14.2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16.6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28.0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19.2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18.9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20.4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17.3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22.2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18.2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14.5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19.4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25.6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18.8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18.8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20.3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17.6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21.1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17.9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14.4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19.5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29.7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18.5</w:t>
            </w:r>
          </w:p>
        </w:tc>
      </w:tr>
      <w:tr w:rsidR="00E875F8" w:rsidTr="001F5022">
        <w:tc>
          <w:tcPr>
            <w:tcW w:w="950" w:type="dxa"/>
          </w:tcPr>
          <w:p w:rsidR="00E875F8" w:rsidRPr="008D46A3" w:rsidRDefault="00E875F8" w:rsidP="0005599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Year 1394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15.7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18.4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17.3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14.7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8.8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12.8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19.5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30.6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15.7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13.4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16.9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16.4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11.8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2.5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10.6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18.9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25.5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15.5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B717C3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905" w:type="dxa"/>
          </w:tcPr>
          <w:p w:rsidR="00E875F8" w:rsidRPr="009A0401" w:rsidRDefault="00E875F8" w:rsidP="00055990">
            <w:pPr>
              <w:bidi w:val="0"/>
            </w:pPr>
            <w:r w:rsidRPr="009A0401">
              <w:t>12.9</w:t>
            </w:r>
          </w:p>
        </w:tc>
        <w:tc>
          <w:tcPr>
            <w:tcW w:w="1401" w:type="dxa"/>
          </w:tcPr>
          <w:p w:rsidR="00E875F8" w:rsidRPr="009A0401" w:rsidRDefault="00E875F8" w:rsidP="00055990">
            <w:pPr>
              <w:bidi w:val="0"/>
            </w:pPr>
            <w:r w:rsidRPr="009A0401">
              <w:t>16.3</w:t>
            </w:r>
          </w:p>
        </w:tc>
        <w:tc>
          <w:tcPr>
            <w:tcW w:w="1134" w:type="dxa"/>
          </w:tcPr>
          <w:p w:rsidR="00E875F8" w:rsidRPr="009A0401" w:rsidRDefault="00E875F8" w:rsidP="00055990">
            <w:pPr>
              <w:bidi w:val="0"/>
            </w:pPr>
            <w:r w:rsidRPr="009A0401">
              <w:t>14.9</w:t>
            </w:r>
          </w:p>
        </w:tc>
        <w:tc>
          <w:tcPr>
            <w:tcW w:w="1559" w:type="dxa"/>
          </w:tcPr>
          <w:p w:rsidR="00E875F8" w:rsidRPr="009A0401" w:rsidRDefault="00E875F8" w:rsidP="00055990">
            <w:pPr>
              <w:bidi w:val="0"/>
            </w:pPr>
            <w:r w:rsidRPr="009A0401">
              <w:t>10.6</w:t>
            </w:r>
          </w:p>
        </w:tc>
        <w:tc>
          <w:tcPr>
            <w:tcW w:w="1281" w:type="dxa"/>
          </w:tcPr>
          <w:p w:rsidR="00E875F8" w:rsidRPr="009A0401" w:rsidRDefault="00E875F8" w:rsidP="00055990">
            <w:pPr>
              <w:bidi w:val="0"/>
            </w:pPr>
            <w:r w:rsidRPr="009A0401">
              <w:t>2.5</w:t>
            </w:r>
          </w:p>
        </w:tc>
        <w:tc>
          <w:tcPr>
            <w:tcW w:w="972" w:type="dxa"/>
          </w:tcPr>
          <w:p w:rsidR="00E875F8" w:rsidRPr="009A0401" w:rsidRDefault="00E875F8" w:rsidP="00055990">
            <w:pPr>
              <w:bidi w:val="0"/>
            </w:pPr>
            <w:r w:rsidRPr="009A0401">
              <w:t>10.4</w:t>
            </w:r>
          </w:p>
        </w:tc>
        <w:tc>
          <w:tcPr>
            <w:tcW w:w="1095" w:type="dxa"/>
          </w:tcPr>
          <w:p w:rsidR="00E875F8" w:rsidRPr="009A0401" w:rsidRDefault="00E875F8" w:rsidP="00055990">
            <w:pPr>
              <w:bidi w:val="0"/>
            </w:pPr>
            <w:r w:rsidRPr="009A0401">
              <w:t>17.4</w:t>
            </w:r>
          </w:p>
        </w:tc>
        <w:tc>
          <w:tcPr>
            <w:tcW w:w="883" w:type="dxa"/>
          </w:tcPr>
          <w:p w:rsidR="00E875F8" w:rsidRPr="009A0401" w:rsidRDefault="00E875F8" w:rsidP="00055990">
            <w:pPr>
              <w:bidi w:val="0"/>
            </w:pPr>
            <w:r w:rsidRPr="009A0401">
              <w:t>25.9</w:t>
            </w:r>
          </w:p>
        </w:tc>
        <w:tc>
          <w:tcPr>
            <w:tcW w:w="1233" w:type="dxa"/>
          </w:tcPr>
          <w:p w:rsidR="00E875F8" w:rsidRPr="009A0401" w:rsidRDefault="00E875F8" w:rsidP="00055990">
            <w:pPr>
              <w:bidi w:val="0"/>
            </w:pPr>
            <w:r w:rsidRPr="009A0401">
              <w:t>17.6</w:t>
            </w:r>
          </w:p>
        </w:tc>
      </w:tr>
      <w:tr w:rsidR="00E875F8" w:rsidTr="001F5022">
        <w:tc>
          <w:tcPr>
            <w:tcW w:w="950" w:type="dxa"/>
          </w:tcPr>
          <w:p w:rsidR="00E875F8" w:rsidRPr="000F368D" w:rsidRDefault="00E875F8" w:rsidP="000559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905" w:type="dxa"/>
          </w:tcPr>
          <w:p w:rsidR="00E875F8" w:rsidRDefault="00E875F8" w:rsidP="001F5022">
            <w:pPr>
              <w:jc w:val="right"/>
            </w:pPr>
            <w:r w:rsidRPr="009A0401">
              <w:t>11.7</w:t>
            </w:r>
          </w:p>
        </w:tc>
        <w:tc>
          <w:tcPr>
            <w:tcW w:w="1401" w:type="dxa"/>
          </w:tcPr>
          <w:p w:rsidR="00E875F8" w:rsidRPr="009A0401" w:rsidRDefault="00E875F8" w:rsidP="001F5022">
            <w:pPr>
              <w:jc w:val="right"/>
            </w:pPr>
            <w:r w:rsidRPr="009A0401">
              <w:t>14.5</w:t>
            </w:r>
          </w:p>
        </w:tc>
        <w:tc>
          <w:tcPr>
            <w:tcW w:w="1134" w:type="dxa"/>
          </w:tcPr>
          <w:p w:rsidR="00E875F8" w:rsidRPr="009A0401" w:rsidRDefault="00E875F8" w:rsidP="001F5022">
            <w:pPr>
              <w:bidi w:val="0"/>
            </w:pPr>
            <w:r w:rsidRPr="009A0401">
              <w:t>13.3</w:t>
            </w:r>
          </w:p>
        </w:tc>
        <w:tc>
          <w:tcPr>
            <w:tcW w:w="1559" w:type="dxa"/>
          </w:tcPr>
          <w:p w:rsidR="00E875F8" w:rsidRPr="009A0401" w:rsidRDefault="00E875F8" w:rsidP="001F5022">
            <w:pPr>
              <w:bidi w:val="0"/>
            </w:pPr>
            <w:r w:rsidRPr="009A0401">
              <w:t>9.0</w:t>
            </w:r>
          </w:p>
        </w:tc>
        <w:tc>
          <w:tcPr>
            <w:tcW w:w="1281" w:type="dxa"/>
          </w:tcPr>
          <w:p w:rsidR="00E875F8" w:rsidRPr="009A0401" w:rsidRDefault="00E875F8" w:rsidP="001F5022">
            <w:pPr>
              <w:bidi w:val="0"/>
            </w:pPr>
            <w:r w:rsidRPr="009A0401">
              <w:t>2.4</w:t>
            </w:r>
          </w:p>
        </w:tc>
        <w:tc>
          <w:tcPr>
            <w:tcW w:w="972" w:type="dxa"/>
          </w:tcPr>
          <w:p w:rsidR="00E875F8" w:rsidRPr="009A0401" w:rsidRDefault="00E875F8" w:rsidP="001F5022">
            <w:pPr>
              <w:bidi w:val="0"/>
            </w:pPr>
            <w:r w:rsidRPr="009A0401">
              <w:t>9.8</w:t>
            </w:r>
          </w:p>
        </w:tc>
        <w:tc>
          <w:tcPr>
            <w:tcW w:w="1095" w:type="dxa"/>
          </w:tcPr>
          <w:p w:rsidR="00E875F8" w:rsidRPr="009A0401" w:rsidRDefault="00E875F8" w:rsidP="001F5022">
            <w:pPr>
              <w:bidi w:val="0"/>
            </w:pPr>
            <w:r w:rsidRPr="009A0401">
              <w:t>17.2</w:t>
            </w:r>
          </w:p>
        </w:tc>
        <w:tc>
          <w:tcPr>
            <w:tcW w:w="883" w:type="dxa"/>
          </w:tcPr>
          <w:p w:rsidR="00E875F8" w:rsidRPr="009A0401" w:rsidRDefault="00E875F8" w:rsidP="001F5022">
            <w:pPr>
              <w:bidi w:val="0"/>
            </w:pPr>
            <w:r w:rsidRPr="009A0401">
              <w:t>21.1</w:t>
            </w:r>
          </w:p>
        </w:tc>
        <w:tc>
          <w:tcPr>
            <w:tcW w:w="1233" w:type="dxa"/>
          </w:tcPr>
          <w:p w:rsidR="00E875F8" w:rsidRPr="009A0401" w:rsidRDefault="00E875F8" w:rsidP="001F5022">
            <w:pPr>
              <w:bidi w:val="0"/>
            </w:pPr>
            <w:r w:rsidRPr="009A0401">
              <w:t>17.5</w:t>
            </w:r>
          </w:p>
        </w:tc>
      </w:tr>
    </w:tbl>
    <w:p w:rsidR="00E875F8" w:rsidRDefault="00E875F8" w:rsidP="001F5022">
      <w:pPr>
        <w:bidi w:val="0"/>
        <w:ind w:left="-1134" w:right="-188"/>
        <w:rPr>
          <w:b/>
          <w:bCs/>
        </w:rPr>
      </w:pPr>
      <w:r w:rsidRPr="00627AAC">
        <w:rPr>
          <w:b/>
          <w:bCs/>
        </w:rPr>
        <w:t>3 Percentage Change</w:t>
      </w:r>
      <w:r w:rsidR="009D6F31">
        <w:rPr>
          <w:b/>
          <w:bCs/>
        </w:rPr>
        <w:t xml:space="preserve"> of</w:t>
      </w:r>
      <w:r w:rsidR="009D6F31" w:rsidRPr="00627AAC">
        <w:rPr>
          <w:b/>
          <w:bCs/>
        </w:rPr>
        <w:t>-</w:t>
      </w:r>
      <w:r w:rsidR="009D6F31" w:rsidRPr="009D6F31">
        <w:rPr>
          <w:b/>
          <w:bCs/>
        </w:rPr>
        <w:t xml:space="preserve"> </w:t>
      </w:r>
      <w:r w:rsidR="009D6F31" w:rsidRPr="00627AAC">
        <w:rPr>
          <w:b/>
          <w:bCs/>
        </w:rPr>
        <w:t>Producer Price Index</w:t>
      </w:r>
      <w:r w:rsidR="009D6F31" w:rsidRPr="00627AAC">
        <w:rPr>
          <w:rFonts w:asciiTheme="majorBidi" w:hAnsiTheme="majorBidi" w:cstheme="majorBidi"/>
          <w:b/>
          <w:bCs/>
        </w:rPr>
        <w:t xml:space="preserve"> </w:t>
      </w:r>
      <w:r w:rsidR="009D6F31">
        <w:rPr>
          <w:rFonts w:asciiTheme="majorBidi" w:hAnsiTheme="majorBidi" w:cstheme="majorBidi"/>
          <w:b/>
          <w:bCs/>
        </w:rPr>
        <w:t xml:space="preserve">in </w:t>
      </w:r>
      <w:r w:rsidR="009D6F31">
        <w:rPr>
          <w:b/>
          <w:bCs/>
        </w:rPr>
        <w:t>Services Sector for t</w:t>
      </w:r>
      <w:r w:rsidRPr="00627AAC">
        <w:rPr>
          <w:b/>
          <w:bCs/>
        </w:rPr>
        <w:t xml:space="preserve">he Current Season Compared to the </w:t>
      </w:r>
      <w:r w:rsidR="001F5022">
        <w:rPr>
          <w:b/>
          <w:bCs/>
        </w:rPr>
        <w:t xml:space="preserve">       </w:t>
      </w:r>
      <w:r w:rsidR="009D6F31">
        <w:rPr>
          <w:b/>
          <w:bCs/>
        </w:rPr>
        <w:t xml:space="preserve">corresponding </w:t>
      </w:r>
      <w:r w:rsidRPr="00627AAC">
        <w:rPr>
          <w:b/>
          <w:bCs/>
        </w:rPr>
        <w:t xml:space="preserve"> </w:t>
      </w:r>
      <w:r w:rsidR="009D6F31">
        <w:rPr>
          <w:b/>
          <w:bCs/>
        </w:rPr>
        <w:t>Season</w:t>
      </w:r>
      <w:r w:rsidRPr="00627AAC">
        <w:rPr>
          <w:b/>
          <w:bCs/>
        </w:rPr>
        <w:t xml:space="preserve"> of </w:t>
      </w:r>
      <w:r w:rsidR="009D6F31">
        <w:rPr>
          <w:b/>
          <w:bCs/>
        </w:rPr>
        <w:t xml:space="preserve">the </w:t>
      </w:r>
      <w:r w:rsidRPr="00627AAC">
        <w:rPr>
          <w:b/>
          <w:bCs/>
        </w:rPr>
        <w:t>Previous Year (point to point inflation)</w:t>
      </w:r>
      <w:r w:rsidR="009D6F31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="001F5022">
        <w:rPr>
          <w:b/>
          <w:bCs/>
        </w:rPr>
        <w:t xml:space="preserve">                      </w:t>
      </w:r>
      <w:r>
        <w:rPr>
          <w:b/>
          <w:bCs/>
        </w:rPr>
        <w:t xml:space="preserve">    </w:t>
      </w:r>
      <w:r w:rsidRPr="00627AAC">
        <w:rPr>
          <w:b/>
          <w:bCs/>
        </w:rPr>
        <w:t xml:space="preserve"> (base year </w:t>
      </w:r>
      <w:r w:rsidR="009D6F31" w:rsidRPr="00627AAC">
        <w:rPr>
          <w:b/>
          <w:bCs/>
        </w:rPr>
        <w:t>1390=100)</w:t>
      </w:r>
    </w:p>
    <w:p w:rsidR="001F5022" w:rsidRDefault="001F5022" w:rsidP="001F5022">
      <w:pPr>
        <w:bidi w:val="0"/>
        <w:ind w:right="-188"/>
        <w:rPr>
          <w:b/>
          <w:bCs/>
        </w:rPr>
      </w:pPr>
    </w:p>
    <w:p w:rsidR="001F5022" w:rsidRDefault="001F5022" w:rsidP="001F5022">
      <w:pPr>
        <w:bidi w:val="0"/>
        <w:ind w:right="-188"/>
        <w:rPr>
          <w:b/>
          <w:bCs/>
        </w:rPr>
      </w:pPr>
    </w:p>
    <w:p w:rsidR="00E875F8" w:rsidRPr="00627AAC" w:rsidRDefault="00E875F8" w:rsidP="00E875F8">
      <w:pPr>
        <w:bidi w:val="0"/>
        <w:ind w:right="-188"/>
        <w:rPr>
          <w:b/>
          <w:bCs/>
        </w:rPr>
      </w:pPr>
    </w:p>
    <w:p w:rsidR="00E875F8" w:rsidRDefault="00E875F8" w:rsidP="00E875F8">
      <w:pPr>
        <w:bidi w:val="0"/>
        <w:ind w:right="-188"/>
        <w:rPr>
          <w:b/>
          <w:bCs/>
          <w:sz w:val="24"/>
          <w:szCs w:val="24"/>
        </w:rPr>
      </w:pPr>
    </w:p>
    <w:p w:rsidR="00E875F8" w:rsidRDefault="00E875F8" w:rsidP="00E875F8">
      <w:pPr>
        <w:bidi w:val="0"/>
        <w:ind w:right="-188"/>
        <w:rPr>
          <w:b/>
          <w:bCs/>
          <w:sz w:val="24"/>
          <w:szCs w:val="24"/>
        </w:rPr>
      </w:pPr>
    </w:p>
    <w:p w:rsidR="00E875F8" w:rsidRDefault="00E875F8" w:rsidP="00E875F8">
      <w:pPr>
        <w:bidi w:val="0"/>
        <w:ind w:right="-188"/>
        <w:rPr>
          <w:b/>
          <w:bCs/>
          <w:sz w:val="24"/>
          <w:szCs w:val="24"/>
        </w:rPr>
      </w:pPr>
    </w:p>
    <w:p w:rsidR="00E875F8" w:rsidRDefault="00E875F8" w:rsidP="00E875F8">
      <w:pPr>
        <w:bidi w:val="0"/>
        <w:ind w:right="-188"/>
        <w:rPr>
          <w:b/>
          <w:bCs/>
          <w:sz w:val="24"/>
          <w:szCs w:val="24"/>
        </w:rPr>
      </w:pPr>
    </w:p>
    <w:p w:rsidR="00E875F8" w:rsidRDefault="00E875F8" w:rsidP="00E875F8">
      <w:pPr>
        <w:bidi w:val="0"/>
        <w:ind w:right="-188"/>
        <w:rPr>
          <w:b/>
          <w:bCs/>
          <w:sz w:val="24"/>
          <w:szCs w:val="24"/>
        </w:rPr>
      </w:pPr>
    </w:p>
    <w:p w:rsidR="00E875F8" w:rsidRDefault="00E875F8" w:rsidP="001F5022">
      <w:pPr>
        <w:bidi w:val="0"/>
        <w:ind w:right="-188"/>
        <w:rPr>
          <w:b/>
          <w:bCs/>
        </w:rPr>
      </w:pPr>
      <w:r w:rsidRPr="002943C7">
        <w:rPr>
          <w:b/>
          <w:bCs/>
        </w:rPr>
        <w:lastRenderedPageBreak/>
        <w:t>4-</w:t>
      </w:r>
      <w:r>
        <w:rPr>
          <w:b/>
          <w:bCs/>
        </w:rPr>
        <w:t xml:space="preserve"> </w:t>
      </w:r>
      <w:r w:rsidRPr="002943C7">
        <w:rPr>
          <w:b/>
          <w:bCs/>
        </w:rPr>
        <w:t>Producer Price Index</w:t>
      </w:r>
      <w:r w:rsidR="001F5022">
        <w:rPr>
          <w:b/>
          <w:bCs/>
        </w:rPr>
        <w:t xml:space="preserve"> in</w:t>
      </w:r>
      <w:r w:rsidR="001F5022" w:rsidRPr="001F5022">
        <w:rPr>
          <w:b/>
          <w:bCs/>
        </w:rPr>
        <w:t xml:space="preserve"> </w:t>
      </w:r>
      <w:r w:rsidR="001F5022">
        <w:rPr>
          <w:b/>
          <w:bCs/>
        </w:rPr>
        <w:t>Services Sector</w:t>
      </w:r>
      <w:r>
        <w:rPr>
          <w:b/>
          <w:bCs/>
        </w:rPr>
        <w:t xml:space="preserve"> by Season and Year and Annual Percentage Change                                                                                                                 </w:t>
      </w:r>
      <w:r w:rsidRPr="00627AAC">
        <w:rPr>
          <w:b/>
          <w:bCs/>
        </w:rPr>
        <w:t>(base year 1390=100)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843"/>
        <w:gridCol w:w="986"/>
        <w:gridCol w:w="928"/>
        <w:gridCol w:w="970"/>
        <w:gridCol w:w="1353"/>
        <w:gridCol w:w="2976"/>
      </w:tblGrid>
      <w:tr w:rsidR="00E875F8" w:rsidTr="00055990">
        <w:tc>
          <w:tcPr>
            <w:tcW w:w="988" w:type="dxa"/>
          </w:tcPr>
          <w:p w:rsidR="00E875F8" w:rsidRDefault="00E875F8" w:rsidP="00055990">
            <w:pPr>
              <w:bidi w:val="0"/>
              <w:ind w:right="-1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850" w:type="dxa"/>
          </w:tcPr>
          <w:p w:rsidR="00E875F8" w:rsidRDefault="00E875F8" w:rsidP="00055990">
            <w:pPr>
              <w:bidi w:val="0"/>
              <w:ind w:right="-1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Spring</w:t>
            </w:r>
          </w:p>
        </w:tc>
        <w:tc>
          <w:tcPr>
            <w:tcW w:w="992" w:type="dxa"/>
          </w:tcPr>
          <w:p w:rsidR="00E875F8" w:rsidRDefault="00E875F8" w:rsidP="00055990">
            <w:pPr>
              <w:bidi w:val="0"/>
              <w:ind w:right="-1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Summer</w:t>
            </w:r>
          </w:p>
        </w:tc>
        <w:tc>
          <w:tcPr>
            <w:tcW w:w="709" w:type="dxa"/>
          </w:tcPr>
          <w:p w:rsidR="00E875F8" w:rsidRDefault="00B717C3" w:rsidP="00055990">
            <w:pPr>
              <w:bidi w:val="0"/>
              <w:ind w:right="-1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Autumn</w:t>
            </w:r>
          </w:p>
        </w:tc>
        <w:tc>
          <w:tcPr>
            <w:tcW w:w="992" w:type="dxa"/>
          </w:tcPr>
          <w:p w:rsidR="00E875F8" w:rsidRDefault="00E875F8" w:rsidP="00055990">
            <w:pPr>
              <w:bidi w:val="0"/>
              <w:ind w:right="-1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Winter</w:t>
            </w:r>
          </w:p>
        </w:tc>
        <w:tc>
          <w:tcPr>
            <w:tcW w:w="1418" w:type="dxa"/>
          </w:tcPr>
          <w:p w:rsidR="00E875F8" w:rsidRPr="00C6705F" w:rsidRDefault="00E875F8" w:rsidP="00055990">
            <w:pPr>
              <w:bidi w:val="0"/>
              <w:ind w:right="-1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Average</w:t>
            </w:r>
          </w:p>
        </w:tc>
        <w:tc>
          <w:tcPr>
            <w:tcW w:w="3255" w:type="dxa"/>
          </w:tcPr>
          <w:p w:rsidR="00E875F8" w:rsidRPr="0068487D" w:rsidRDefault="00E875F8" w:rsidP="00055990">
            <w:pPr>
              <w:bidi w:val="0"/>
              <w:ind w:right="-1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Annual Percentage Change</w:t>
            </w:r>
          </w:p>
        </w:tc>
      </w:tr>
      <w:tr w:rsidR="00E875F8" w:rsidTr="00055990">
        <w:tc>
          <w:tcPr>
            <w:tcW w:w="988" w:type="dxa"/>
          </w:tcPr>
          <w:p w:rsidR="00E875F8" w:rsidRPr="0068487D" w:rsidRDefault="001F5022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 xml:space="preserve">The year </w:t>
            </w:r>
            <w:r w:rsidR="00E875F8" w:rsidRPr="0068487D">
              <w:rPr>
                <w:rFonts w:asciiTheme="minorHAnsi" w:hAnsiTheme="minorHAnsi" w:cstheme="minorHAnsi"/>
                <w:rtl/>
              </w:rPr>
              <w:t>1390</w:t>
            </w:r>
          </w:p>
        </w:tc>
        <w:tc>
          <w:tcPr>
            <w:tcW w:w="850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94.5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98.1</w:t>
            </w:r>
          </w:p>
        </w:tc>
        <w:tc>
          <w:tcPr>
            <w:tcW w:w="709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102.0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</w:rPr>
            </w:pPr>
            <w:r w:rsidRPr="0068487D">
              <w:rPr>
                <w:rFonts w:asciiTheme="minorHAnsi" w:hAnsiTheme="minorHAnsi" w:cstheme="minorHAnsi"/>
                <w:rtl/>
              </w:rPr>
              <w:t>105.3</w:t>
            </w:r>
          </w:p>
        </w:tc>
        <w:tc>
          <w:tcPr>
            <w:tcW w:w="1418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</w:rPr>
              <w:t>100.0</w:t>
            </w:r>
          </w:p>
        </w:tc>
        <w:tc>
          <w:tcPr>
            <w:tcW w:w="3255" w:type="dxa"/>
          </w:tcPr>
          <w:p w:rsidR="00E875F8" w:rsidRDefault="00E875F8" w:rsidP="00055990">
            <w:pPr>
              <w:bidi w:val="0"/>
              <w:ind w:right="-18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875F8" w:rsidTr="00055990">
        <w:tc>
          <w:tcPr>
            <w:tcW w:w="988" w:type="dxa"/>
          </w:tcPr>
          <w:p w:rsidR="00E875F8" w:rsidRPr="0068487D" w:rsidRDefault="001F5022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 xml:space="preserve">The year </w:t>
            </w:r>
            <w:r w:rsidR="00E875F8" w:rsidRPr="0068487D">
              <w:rPr>
                <w:rFonts w:asciiTheme="minorHAnsi" w:hAnsiTheme="minorHAnsi" w:cstheme="minorHAnsi"/>
                <w:rtl/>
              </w:rPr>
              <w:t>1391</w:t>
            </w:r>
          </w:p>
        </w:tc>
        <w:tc>
          <w:tcPr>
            <w:tcW w:w="850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110.8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117.3</w:t>
            </w:r>
          </w:p>
        </w:tc>
        <w:tc>
          <w:tcPr>
            <w:tcW w:w="709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127.7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</w:rPr>
            </w:pPr>
            <w:r w:rsidRPr="0068487D">
              <w:rPr>
                <w:rFonts w:asciiTheme="minorHAnsi" w:hAnsiTheme="minorHAnsi" w:cstheme="minorHAnsi"/>
                <w:rtl/>
              </w:rPr>
              <w:t>133.2</w:t>
            </w:r>
          </w:p>
        </w:tc>
        <w:tc>
          <w:tcPr>
            <w:tcW w:w="1418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</w:rPr>
              <w:t>122.3</w:t>
            </w:r>
          </w:p>
        </w:tc>
        <w:tc>
          <w:tcPr>
            <w:tcW w:w="3255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22.3</w:t>
            </w:r>
          </w:p>
        </w:tc>
      </w:tr>
      <w:tr w:rsidR="00E875F8" w:rsidTr="00055990">
        <w:tc>
          <w:tcPr>
            <w:tcW w:w="988" w:type="dxa"/>
          </w:tcPr>
          <w:p w:rsidR="00E875F8" w:rsidRPr="0068487D" w:rsidRDefault="001F5022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 xml:space="preserve">The year </w:t>
            </w:r>
            <w:r w:rsidR="00E875F8" w:rsidRPr="0068487D">
              <w:rPr>
                <w:rFonts w:asciiTheme="minorHAnsi" w:hAnsiTheme="minorHAnsi" w:cstheme="minorHAnsi"/>
                <w:rtl/>
              </w:rPr>
              <w:t>1392</w:t>
            </w:r>
          </w:p>
        </w:tc>
        <w:tc>
          <w:tcPr>
            <w:tcW w:w="850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141.8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148.9</w:t>
            </w:r>
          </w:p>
        </w:tc>
        <w:tc>
          <w:tcPr>
            <w:tcW w:w="709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156.0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</w:rPr>
            </w:pPr>
            <w:r w:rsidRPr="0068487D">
              <w:rPr>
                <w:rFonts w:asciiTheme="minorHAnsi" w:hAnsiTheme="minorHAnsi" w:cstheme="minorHAnsi"/>
                <w:rtl/>
              </w:rPr>
              <w:t>159.9</w:t>
            </w:r>
          </w:p>
        </w:tc>
        <w:tc>
          <w:tcPr>
            <w:tcW w:w="1418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</w:rPr>
              <w:t>151.6</w:t>
            </w:r>
          </w:p>
        </w:tc>
        <w:tc>
          <w:tcPr>
            <w:tcW w:w="3255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24.0</w:t>
            </w:r>
          </w:p>
        </w:tc>
      </w:tr>
      <w:tr w:rsidR="00E875F8" w:rsidTr="00055990">
        <w:tc>
          <w:tcPr>
            <w:tcW w:w="988" w:type="dxa"/>
          </w:tcPr>
          <w:p w:rsidR="00E875F8" w:rsidRPr="0068487D" w:rsidRDefault="001F5022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 xml:space="preserve">The year </w:t>
            </w:r>
            <w:r w:rsidR="00E875F8" w:rsidRPr="0068487D">
              <w:rPr>
                <w:rFonts w:asciiTheme="minorHAnsi" w:hAnsiTheme="minorHAnsi" w:cstheme="minorHAnsi"/>
                <w:rtl/>
              </w:rPr>
              <w:t>1393</w:t>
            </w:r>
          </w:p>
        </w:tc>
        <w:tc>
          <w:tcPr>
            <w:tcW w:w="850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168.7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177.8</w:t>
            </w:r>
          </w:p>
        </w:tc>
        <w:tc>
          <w:tcPr>
            <w:tcW w:w="709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185.5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</w:rPr>
            </w:pPr>
            <w:r w:rsidRPr="0068487D">
              <w:rPr>
                <w:rFonts w:asciiTheme="minorHAnsi" w:hAnsiTheme="minorHAnsi" w:cstheme="minorHAnsi"/>
                <w:rtl/>
              </w:rPr>
              <w:t>189.9</w:t>
            </w:r>
          </w:p>
        </w:tc>
        <w:tc>
          <w:tcPr>
            <w:tcW w:w="1418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</w:rPr>
              <w:t>180.5</w:t>
            </w:r>
          </w:p>
        </w:tc>
        <w:tc>
          <w:tcPr>
            <w:tcW w:w="3255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19.0</w:t>
            </w:r>
          </w:p>
        </w:tc>
      </w:tr>
      <w:tr w:rsidR="00E875F8" w:rsidTr="00055990">
        <w:tc>
          <w:tcPr>
            <w:tcW w:w="988" w:type="dxa"/>
          </w:tcPr>
          <w:p w:rsidR="00E875F8" w:rsidRPr="0068487D" w:rsidRDefault="001F5022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 xml:space="preserve">The year </w:t>
            </w:r>
            <w:r w:rsidR="00E875F8" w:rsidRPr="0068487D">
              <w:rPr>
                <w:rFonts w:asciiTheme="minorHAnsi" w:hAnsiTheme="minorHAnsi" w:cstheme="minorHAnsi"/>
                <w:rtl/>
              </w:rPr>
              <w:t>394</w:t>
            </w:r>
          </w:p>
        </w:tc>
        <w:tc>
          <w:tcPr>
            <w:tcW w:w="850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195.3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201.7</w:t>
            </w:r>
          </w:p>
        </w:tc>
        <w:tc>
          <w:tcPr>
            <w:tcW w:w="709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209.3</w:t>
            </w:r>
          </w:p>
        </w:tc>
        <w:tc>
          <w:tcPr>
            <w:tcW w:w="992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</w:rPr>
            </w:pPr>
            <w:r w:rsidRPr="0068487D">
              <w:rPr>
                <w:rFonts w:asciiTheme="minorHAnsi" w:hAnsiTheme="minorHAnsi" w:cstheme="minorHAnsi"/>
                <w:rtl/>
              </w:rPr>
              <w:t>212.0</w:t>
            </w:r>
          </w:p>
        </w:tc>
        <w:tc>
          <w:tcPr>
            <w:tcW w:w="1418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</w:rPr>
              <w:t>204.6</w:t>
            </w:r>
          </w:p>
        </w:tc>
        <w:tc>
          <w:tcPr>
            <w:tcW w:w="3255" w:type="dxa"/>
          </w:tcPr>
          <w:p w:rsidR="00E875F8" w:rsidRPr="0068487D" w:rsidRDefault="00E875F8" w:rsidP="00055990">
            <w:pPr>
              <w:tabs>
                <w:tab w:val="left" w:pos="1050"/>
              </w:tabs>
              <w:bidi w:val="0"/>
              <w:rPr>
                <w:rFonts w:asciiTheme="minorHAnsi" w:hAnsiTheme="minorHAnsi" w:cstheme="minorHAnsi"/>
                <w:rtl/>
              </w:rPr>
            </w:pPr>
            <w:r w:rsidRPr="0068487D">
              <w:rPr>
                <w:rFonts w:asciiTheme="minorHAnsi" w:hAnsiTheme="minorHAnsi" w:cstheme="minorHAnsi"/>
                <w:rtl/>
              </w:rPr>
              <w:t>13.4</w:t>
            </w:r>
          </w:p>
        </w:tc>
      </w:tr>
    </w:tbl>
    <w:p w:rsidR="00E875F8" w:rsidRDefault="00E875F8" w:rsidP="00E875F8">
      <w:pPr>
        <w:bidi w:val="0"/>
        <w:ind w:right="-188"/>
        <w:rPr>
          <w:b/>
          <w:bCs/>
        </w:rPr>
      </w:pPr>
    </w:p>
    <w:p w:rsidR="00E875F8" w:rsidRDefault="00E875F8" w:rsidP="00E875F8">
      <w:pPr>
        <w:tabs>
          <w:tab w:val="left" w:pos="1050"/>
        </w:tabs>
        <w:bidi w:val="0"/>
      </w:pPr>
      <w:r>
        <w:tab/>
      </w:r>
    </w:p>
    <w:p w:rsidR="00E875F8" w:rsidRDefault="00E875F8" w:rsidP="00E875F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Default="00E875F8" w:rsidP="00E875F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Default="00E875F8" w:rsidP="00E875F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Default="00E875F8" w:rsidP="00E875F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875F8" w:rsidRPr="00E53CAF" w:rsidRDefault="00E875F8" w:rsidP="00E875F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sectPr w:rsidR="00E875F8" w:rsidRPr="00E53CAF" w:rsidSect="00C474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297" w:rsidRDefault="00EC1297" w:rsidP="0032659B">
      <w:pPr>
        <w:spacing w:after="0" w:line="240" w:lineRule="auto"/>
      </w:pPr>
      <w:r>
        <w:separator/>
      </w:r>
    </w:p>
  </w:endnote>
  <w:endnote w:type="continuationSeparator" w:id="0">
    <w:p w:rsidR="00EC1297" w:rsidRDefault="00EC1297" w:rsidP="0032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297" w:rsidRDefault="00EC1297" w:rsidP="0032659B">
      <w:pPr>
        <w:spacing w:after="0" w:line="240" w:lineRule="auto"/>
      </w:pPr>
      <w:r>
        <w:separator/>
      </w:r>
    </w:p>
  </w:footnote>
  <w:footnote w:type="continuationSeparator" w:id="0">
    <w:p w:rsidR="00EC1297" w:rsidRDefault="00EC1297" w:rsidP="0032659B">
      <w:pPr>
        <w:spacing w:after="0" w:line="240" w:lineRule="auto"/>
      </w:pPr>
      <w:r>
        <w:continuationSeparator/>
      </w:r>
    </w:p>
  </w:footnote>
  <w:footnote w:id="1">
    <w:p w:rsidR="00B717C3" w:rsidRPr="00100E1C" w:rsidRDefault="00B717C3" w:rsidP="00B717C3">
      <w:pPr>
        <w:bidi w:val="0"/>
        <w:spacing w:line="240" w:lineRule="exact"/>
        <w:jc w:val="lowKashida"/>
        <w:rPr>
          <w:rFonts w:asciiTheme="majorBidi" w:hAnsiTheme="majorBidi" w:cstheme="majorBidi"/>
          <w:bCs/>
          <w:sz w:val="20"/>
          <w:szCs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.</w:t>
      </w:r>
      <w:r w:rsidRPr="00F0754A">
        <w:rPr>
          <w:b/>
        </w:rPr>
        <w:t xml:space="preserve"> </w:t>
      </w:r>
      <w:r w:rsidRPr="00100E1C">
        <w:rPr>
          <w:rFonts w:asciiTheme="majorBidi" w:hAnsiTheme="majorBidi" w:cstheme="majorBidi"/>
          <w:bCs/>
          <w:sz w:val="20"/>
          <w:szCs w:val="20"/>
        </w:rPr>
        <w:t xml:space="preserve">It is the Iranian year which usually begins within a day of 21 March of the Gregorian calendar. To find the corresponding year of the Gregorian calendar, add 621 or 622 (depending on the time of the year) to a </w:t>
      </w:r>
      <w:hyperlink r:id="rId1" w:tooltip="Solar hijri" w:history="1">
        <w:r w:rsidRPr="00100E1C">
          <w:rPr>
            <w:rFonts w:asciiTheme="majorBidi" w:hAnsiTheme="majorBidi" w:cstheme="majorBidi"/>
            <w:bCs/>
            <w:sz w:val="20"/>
            <w:szCs w:val="20"/>
          </w:rPr>
          <w:t xml:space="preserve">solar </w:t>
        </w:r>
        <w:proofErr w:type="spellStart"/>
        <w:r w:rsidRPr="00100E1C">
          <w:rPr>
            <w:rFonts w:asciiTheme="majorBidi" w:hAnsiTheme="majorBidi" w:cstheme="majorBidi"/>
            <w:bCs/>
            <w:sz w:val="20"/>
            <w:szCs w:val="20"/>
          </w:rPr>
          <w:t>hijri</w:t>
        </w:r>
        <w:proofErr w:type="spellEnd"/>
      </w:hyperlink>
      <w:r w:rsidRPr="00100E1C">
        <w:rPr>
          <w:rFonts w:asciiTheme="majorBidi" w:hAnsiTheme="majorBidi" w:cstheme="majorBidi"/>
          <w:bCs/>
          <w:sz w:val="20"/>
          <w:szCs w:val="20"/>
        </w:rPr>
        <w:t xml:space="preserve"> year</w:t>
      </w:r>
      <w:r>
        <w:rPr>
          <w:rFonts w:asciiTheme="majorBidi" w:hAnsiTheme="majorBidi" w:cstheme="majorBidi"/>
          <w:bCs/>
          <w:sz w:val="20"/>
          <w:szCs w:val="20"/>
        </w:rPr>
        <w:t xml:space="preserve">. </w:t>
      </w:r>
      <w:r w:rsidRPr="00100E1C">
        <w:rPr>
          <w:rFonts w:asciiTheme="majorBidi" w:hAnsiTheme="majorBidi" w:cstheme="majorBidi" w:hint="cs"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>F</w:t>
      </w:r>
      <w:r w:rsidRPr="00100E1C">
        <w:rPr>
          <w:rFonts w:asciiTheme="majorBidi" w:hAnsiTheme="majorBidi" w:cstheme="majorBidi"/>
          <w:bCs/>
          <w:sz w:val="20"/>
          <w:szCs w:val="20"/>
        </w:rPr>
        <w:t>or example the corresponding year of the year 139</w:t>
      </w:r>
      <w:r>
        <w:rPr>
          <w:rFonts w:asciiTheme="majorBidi" w:hAnsiTheme="majorBidi" w:cstheme="majorBidi"/>
          <w:bCs/>
          <w:sz w:val="20"/>
          <w:szCs w:val="20"/>
        </w:rPr>
        <w:t xml:space="preserve">4 </w:t>
      </w:r>
      <w:r w:rsidRPr="00100E1C">
        <w:rPr>
          <w:rFonts w:asciiTheme="majorBidi" w:hAnsiTheme="majorBidi" w:cstheme="majorBidi"/>
          <w:bCs/>
          <w:sz w:val="20"/>
          <w:szCs w:val="20"/>
        </w:rPr>
        <w:t>in the Gregorian calendar is (21 March 201</w:t>
      </w:r>
      <w:r>
        <w:rPr>
          <w:rFonts w:asciiTheme="majorBidi" w:hAnsiTheme="majorBidi" w:cstheme="majorBidi"/>
          <w:bCs/>
          <w:sz w:val="20"/>
          <w:szCs w:val="20"/>
        </w:rPr>
        <w:t>5</w:t>
      </w:r>
      <w:r w:rsidRPr="00100E1C">
        <w:rPr>
          <w:rFonts w:asciiTheme="majorBidi" w:hAnsiTheme="majorBidi" w:cstheme="majorBidi"/>
          <w:bCs/>
          <w:sz w:val="20"/>
          <w:szCs w:val="20"/>
        </w:rPr>
        <w:t>-20 March 201</w:t>
      </w:r>
      <w:r>
        <w:rPr>
          <w:rFonts w:asciiTheme="majorBidi" w:hAnsiTheme="majorBidi" w:cstheme="majorBidi"/>
          <w:bCs/>
          <w:sz w:val="20"/>
          <w:szCs w:val="20"/>
        </w:rPr>
        <w:t>6</w:t>
      </w:r>
      <w:r w:rsidRPr="00100E1C">
        <w:rPr>
          <w:rFonts w:asciiTheme="majorBidi" w:hAnsiTheme="majorBidi" w:cstheme="majorBidi"/>
          <w:bCs/>
          <w:sz w:val="20"/>
          <w:szCs w:val="20"/>
        </w:rPr>
        <w:t>).</w:t>
      </w:r>
    </w:p>
    <w:p w:rsidR="00B717C3" w:rsidRPr="00100E1C" w:rsidRDefault="00B717C3" w:rsidP="00BC5670">
      <w:pPr>
        <w:pStyle w:val="FootnoteText"/>
        <w:bidi w:val="0"/>
        <w:rPr>
          <w:rFonts w:asciiTheme="majorBidi" w:hAnsiTheme="majorBidi" w:cstheme="majorBidi"/>
          <w:bCs/>
        </w:rPr>
      </w:pPr>
    </w:p>
    <w:p w:rsidR="00B717C3" w:rsidRDefault="00B717C3" w:rsidP="00BC5670">
      <w:pPr>
        <w:pStyle w:val="FootnoteText"/>
        <w:bidi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A4992"/>
    <w:multiLevelType w:val="hybridMultilevel"/>
    <w:tmpl w:val="2FE81F28"/>
    <w:lvl w:ilvl="0" w:tplc="CF5CB40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12813"/>
    <w:multiLevelType w:val="hybridMultilevel"/>
    <w:tmpl w:val="6AEAE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1A"/>
    <w:rsid w:val="00055990"/>
    <w:rsid w:val="000978EC"/>
    <w:rsid w:val="001F5022"/>
    <w:rsid w:val="00231FB6"/>
    <w:rsid w:val="002964E6"/>
    <w:rsid w:val="002F10A9"/>
    <w:rsid w:val="00311ACB"/>
    <w:rsid w:val="0032659B"/>
    <w:rsid w:val="00415479"/>
    <w:rsid w:val="004D0962"/>
    <w:rsid w:val="004D1FC1"/>
    <w:rsid w:val="00547999"/>
    <w:rsid w:val="00581B92"/>
    <w:rsid w:val="0062452B"/>
    <w:rsid w:val="00631C84"/>
    <w:rsid w:val="00641625"/>
    <w:rsid w:val="00703DA5"/>
    <w:rsid w:val="007B014A"/>
    <w:rsid w:val="007D2910"/>
    <w:rsid w:val="007D5528"/>
    <w:rsid w:val="008301CC"/>
    <w:rsid w:val="009C7873"/>
    <w:rsid w:val="009D6F31"/>
    <w:rsid w:val="009E2467"/>
    <w:rsid w:val="00A066E1"/>
    <w:rsid w:val="00A70F86"/>
    <w:rsid w:val="00AD64C6"/>
    <w:rsid w:val="00B62F59"/>
    <w:rsid w:val="00B717C3"/>
    <w:rsid w:val="00BB0EA5"/>
    <w:rsid w:val="00BC5670"/>
    <w:rsid w:val="00C057B9"/>
    <w:rsid w:val="00C474A6"/>
    <w:rsid w:val="00C94DED"/>
    <w:rsid w:val="00D14133"/>
    <w:rsid w:val="00D4135C"/>
    <w:rsid w:val="00D62D7B"/>
    <w:rsid w:val="00E53CAF"/>
    <w:rsid w:val="00E64CDD"/>
    <w:rsid w:val="00E875F8"/>
    <w:rsid w:val="00EC1297"/>
    <w:rsid w:val="00F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DDC471-DA2D-4EBF-B553-8E513450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265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65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59B"/>
    <w:rPr>
      <w:vertAlign w:val="superscript"/>
    </w:rPr>
  </w:style>
  <w:style w:type="table" w:styleId="TableGrid">
    <w:name w:val="Table Grid"/>
    <w:basedOn w:val="TableNormal"/>
    <w:uiPriority w:val="39"/>
    <w:rsid w:val="00E875F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5F8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875F8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Solar_hij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2D90-3726-4857-A1E4-1A89FFBF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طباطبایی</dc:creator>
  <cp:keywords/>
  <dc:description/>
  <cp:lastModifiedBy>عطیه فقیه 1</cp:lastModifiedBy>
  <cp:revision>2</cp:revision>
  <dcterms:created xsi:type="dcterms:W3CDTF">2017-07-30T07:46:00Z</dcterms:created>
  <dcterms:modified xsi:type="dcterms:W3CDTF">2017-07-30T07:46:00Z</dcterms:modified>
</cp:coreProperties>
</file>