
<file path=[Content_Types].xml><?xml version="1.0" encoding="utf-8"?>
<Types xmlns="http://schemas.openxmlformats.org/package/2006/content-types">
  <Override PartName="/word/footnotes.xml" ContentType="application/vnd.openxmlformats-officedocument.wordprocessingml.footnotes+xml"/>
  <Override PartName="/word/drawings/drawing6.xml" ContentType="application/vnd.openxmlformats-officedocument.drawingml.chartshapes+xml"/>
  <Override PartName="/word/drawings/drawing7.xml" ContentType="application/vnd.openxmlformats-officedocument.drawingml.chartshap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Default Extension="tiff" ContentType="image/tiff"/>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962" w:rsidRPr="001956DB" w:rsidRDefault="00D17962" w:rsidP="00D17962">
      <w:pPr>
        <w:pStyle w:val="BodyText3"/>
      </w:pPr>
      <w:bookmarkStart w:id="0" w:name="_Toc22621737"/>
    </w:p>
    <w:p w:rsidR="00D17962" w:rsidRPr="001956DB" w:rsidRDefault="00D17962" w:rsidP="00D17962">
      <w:pPr>
        <w:pStyle w:val="BodyText3"/>
      </w:pPr>
    </w:p>
    <w:p w:rsidR="00D17962" w:rsidRPr="00BE00A1" w:rsidRDefault="00D17962" w:rsidP="00D17962">
      <w:pPr>
        <w:pStyle w:val="BodyText3"/>
        <w:rPr>
          <w:color w:val="000000"/>
        </w:rPr>
        <w:sectPr w:rsidR="00D17962" w:rsidRPr="00BE00A1" w:rsidSect="009E10D5">
          <w:headerReference w:type="even" r:id="rId7"/>
          <w:headerReference w:type="default" r:id="rId8"/>
          <w:footerReference w:type="even" r:id="rId9"/>
          <w:footerReference w:type="default" r:id="rId10"/>
          <w:pgSz w:w="11906" w:h="16838" w:code="9"/>
          <w:pgMar w:top="1418" w:right="851" w:bottom="1418" w:left="851" w:header="851" w:footer="1134" w:gutter="0"/>
          <w:pgNumType w:start="307"/>
          <w:cols w:space="720" w:equalWidth="0">
            <w:col w:w="10204" w:space="709"/>
          </w:cols>
          <w:bidi/>
          <w:rtlGutter/>
        </w:sectPr>
      </w:pPr>
    </w:p>
    <w:p w:rsidR="009C5ACC" w:rsidRDefault="009C5ACC" w:rsidP="009C5ACC">
      <w:pPr>
        <w:pStyle w:val="BodyText3"/>
        <w:spacing w:line="370" w:lineRule="exact"/>
        <w:rPr>
          <w:b/>
          <w:bCs/>
          <w:color w:val="000000"/>
          <w:sz w:val="24"/>
        </w:rPr>
      </w:pPr>
    </w:p>
    <w:p w:rsidR="00D17962" w:rsidRPr="00BE00A1" w:rsidRDefault="001E0F78" w:rsidP="009C5ACC">
      <w:pPr>
        <w:pStyle w:val="BodyText3"/>
        <w:spacing w:line="370" w:lineRule="exact"/>
        <w:rPr>
          <w:b/>
          <w:bCs/>
          <w:color w:val="000000"/>
          <w:sz w:val="24"/>
        </w:rPr>
      </w:pPr>
      <w:r w:rsidRPr="001E0F78">
        <w:rPr>
          <w:color w:val="000000"/>
        </w:rPr>
        <w:pict>
          <v:rect id="_x0000_s1026" style="position:absolute;margin-left:1.05pt;margin-top:-.75pt;width:31.45pt;height:69.4pt;z-index:251660288" filled="f" stroked="f">
            <v:textbox style="mso-next-textbox:#_x0000_s1026">
              <w:txbxContent>
                <w:p w:rsidR="001F786F" w:rsidRDefault="001F786F" w:rsidP="00D17962">
                  <w:pPr>
                    <w:jc w:val="center"/>
                    <w:rPr>
                      <w:sz w:val="44"/>
                      <w:szCs w:val="44"/>
                      <w:rtl/>
                      <w:lang w:bidi="fa-IR"/>
                    </w:rPr>
                  </w:pPr>
                </w:p>
                <w:p w:rsidR="001F786F" w:rsidRPr="00E51131" w:rsidRDefault="001F786F" w:rsidP="00D17962">
                  <w:pPr>
                    <w:spacing w:line="240" w:lineRule="auto"/>
                    <w:jc w:val="center"/>
                    <w:rPr>
                      <w:sz w:val="88"/>
                      <w:szCs w:val="88"/>
                    </w:rPr>
                  </w:pPr>
                  <w:r w:rsidRPr="00E51131">
                    <w:rPr>
                      <w:sz w:val="88"/>
                      <w:szCs w:val="88"/>
                    </w:rPr>
                    <w:t>S</w:t>
                  </w:r>
                </w:p>
                <w:p w:rsidR="001F786F" w:rsidRDefault="001F786F" w:rsidP="00D17962">
                  <w:pPr>
                    <w:jc w:val="right"/>
                    <w:rPr>
                      <w:sz w:val="96"/>
                      <w:szCs w:val="96"/>
                      <w:lang w:bidi="fa-IR"/>
                    </w:rPr>
                  </w:pPr>
                </w:p>
                <w:p w:rsidR="001F786F" w:rsidRDefault="001F786F" w:rsidP="00D17962">
                  <w:pPr>
                    <w:jc w:val="right"/>
                    <w:rPr>
                      <w:sz w:val="96"/>
                      <w:szCs w:val="96"/>
                      <w:lang w:bidi="fa-IR"/>
                    </w:rPr>
                  </w:pPr>
                  <w:r>
                    <w:rPr>
                      <w:sz w:val="96"/>
                      <w:szCs w:val="96"/>
                    </w:rPr>
                    <w:t xml:space="preserve"> </w:t>
                  </w:r>
                </w:p>
                <w:p w:rsidR="001F786F" w:rsidRDefault="001F786F" w:rsidP="00D17962">
                  <w:pPr>
                    <w:jc w:val="right"/>
                    <w:rPr>
                      <w:sz w:val="24"/>
                      <w:szCs w:val="24"/>
                      <w:rtl/>
                      <w:lang w:bidi="fa-IR"/>
                    </w:rPr>
                  </w:pPr>
                </w:p>
              </w:txbxContent>
            </v:textbox>
            <w10:wrap anchorx="page"/>
          </v:rect>
        </w:pict>
      </w:r>
      <w:r w:rsidR="00D17962">
        <w:rPr>
          <w:b/>
          <w:bCs/>
          <w:color w:val="000000"/>
          <w:sz w:val="24"/>
        </w:rPr>
        <w:t xml:space="preserve">                           </w:t>
      </w:r>
      <w:r w:rsidR="00D17962" w:rsidRPr="00BE00A1">
        <w:rPr>
          <w:b/>
          <w:bCs/>
          <w:color w:val="000000"/>
          <w:sz w:val="24"/>
        </w:rPr>
        <w:t>Introduction</w:t>
      </w:r>
    </w:p>
    <w:p w:rsidR="00D17962" w:rsidRPr="00BE00A1" w:rsidRDefault="00D17962" w:rsidP="00D17962">
      <w:pPr>
        <w:pStyle w:val="BodyText3"/>
        <w:spacing w:line="260" w:lineRule="exact"/>
        <w:rPr>
          <w:b/>
          <w:bCs/>
          <w:color w:val="000000"/>
          <w:sz w:val="24"/>
        </w:rPr>
      </w:pPr>
    </w:p>
    <w:p w:rsidR="00F52A93" w:rsidRDefault="00D17962" w:rsidP="00F52A93">
      <w:pPr>
        <w:pStyle w:val="BodyText3"/>
        <w:spacing w:line="260" w:lineRule="exact"/>
        <w:jc w:val="both"/>
        <w:rPr>
          <w:i w:val="0"/>
          <w:iCs w:val="0"/>
          <w:color w:val="000000"/>
          <w:sz w:val="24"/>
        </w:rPr>
      </w:pPr>
      <w:r w:rsidRPr="00BE00A1">
        <w:rPr>
          <w:i w:val="0"/>
          <w:iCs w:val="0"/>
          <w:color w:val="000000"/>
          <w:sz w:val="24"/>
        </w:rPr>
        <w:t xml:space="preserve">        ince   oil,     gas,     and petrochemical </w:t>
      </w:r>
      <w:r w:rsidR="00F52A93">
        <w:rPr>
          <w:i w:val="0"/>
          <w:iCs w:val="0"/>
          <w:color w:val="000000"/>
          <w:sz w:val="24"/>
        </w:rPr>
        <w:t xml:space="preserve">             </w:t>
      </w:r>
    </w:p>
    <w:p w:rsidR="00D17962" w:rsidRPr="00BE00A1" w:rsidRDefault="00F52A93" w:rsidP="00F52A93">
      <w:pPr>
        <w:pStyle w:val="BodyText3"/>
        <w:spacing w:line="260" w:lineRule="exact"/>
        <w:jc w:val="both"/>
        <w:rPr>
          <w:i w:val="0"/>
          <w:iCs w:val="0"/>
          <w:color w:val="000000"/>
          <w:sz w:val="24"/>
        </w:rPr>
      </w:pPr>
      <w:r>
        <w:rPr>
          <w:i w:val="0"/>
          <w:iCs w:val="0"/>
          <w:color w:val="000000"/>
          <w:sz w:val="24"/>
        </w:rPr>
        <w:t xml:space="preserve">        </w:t>
      </w:r>
      <w:r w:rsidR="00D17962" w:rsidRPr="00BE00A1">
        <w:rPr>
          <w:i w:val="0"/>
          <w:iCs w:val="0"/>
          <w:color w:val="000000"/>
          <w:sz w:val="24"/>
        </w:rPr>
        <w:t>industries play a vital role in Iran's economy, the data on them are presented in an exclusive chapter.</w:t>
      </w:r>
    </w:p>
    <w:p w:rsidR="00D17962" w:rsidRPr="00BE00A1" w:rsidRDefault="00D17962" w:rsidP="00F52A93">
      <w:pPr>
        <w:bidi w:val="0"/>
        <w:spacing w:line="260" w:lineRule="exact"/>
        <w:jc w:val="both"/>
        <w:rPr>
          <w:rFonts w:cs="Times New Roman"/>
          <w:color w:val="000000"/>
          <w:sz w:val="24"/>
          <w:szCs w:val="24"/>
          <w:lang w:eastAsia="en-US"/>
        </w:rPr>
      </w:pPr>
      <w:r w:rsidRPr="00BE00A1">
        <w:rPr>
          <w:color w:val="000000"/>
          <w:sz w:val="24"/>
          <w:lang w:eastAsia="en-US"/>
        </w:rPr>
        <w:t xml:space="preserve">    </w:t>
      </w:r>
      <w:r w:rsidRPr="00BE00A1">
        <w:rPr>
          <w:rFonts w:cs="Times New Roman"/>
          <w:color w:val="000000"/>
          <w:sz w:val="24"/>
          <w:szCs w:val="24"/>
          <w:lang w:eastAsia="en-US"/>
        </w:rPr>
        <w:t>The Iranian oil industry came to  existence  by the exploitation of gas and oil from the first oil well in Masjed</w:t>
      </w:r>
      <w:r w:rsidRPr="00BE00A1">
        <w:rPr>
          <w:rFonts w:cs="Times New Roman"/>
          <w:color w:val="000000"/>
          <w:sz w:val="24"/>
          <w:szCs w:val="24"/>
          <w:rtl/>
          <w:lang w:eastAsia="en-US"/>
        </w:rPr>
        <w:t xml:space="preserve"> </w:t>
      </w:r>
      <w:r w:rsidRPr="00BE00A1">
        <w:rPr>
          <w:rFonts w:cs="Times New Roman"/>
          <w:color w:val="000000"/>
          <w:sz w:val="24"/>
          <w:szCs w:val="24"/>
          <w:lang w:eastAsia="en-US"/>
        </w:rPr>
        <w:t>Soleyman (south-western Iran) in 1287 (1908) on which some data  are  available. After nationalization of</w:t>
      </w:r>
      <w:r w:rsidRPr="00BE00A1">
        <w:rPr>
          <w:rFonts w:cs="Times New Roman"/>
          <w:color w:val="000000"/>
          <w:sz w:val="24"/>
          <w:szCs w:val="24"/>
          <w:rtl/>
          <w:lang w:eastAsia="en-US"/>
        </w:rPr>
        <w:t xml:space="preserve"> </w:t>
      </w:r>
      <w:r w:rsidRPr="00BE00A1">
        <w:rPr>
          <w:rFonts w:cs="Times New Roman"/>
          <w:color w:val="000000"/>
          <w:sz w:val="24"/>
          <w:szCs w:val="24"/>
          <w:lang w:eastAsia="en-US"/>
        </w:rPr>
        <w:t>the oil industry in Esfand 1329, the National Iranian Oil Company (NIOC) managed to release some more data. The</w:t>
      </w:r>
      <w:r w:rsidRPr="00BE00A1">
        <w:rPr>
          <w:rFonts w:cs="Times New Roman"/>
          <w:color w:val="000000"/>
          <w:sz w:val="24"/>
          <w:szCs w:val="24"/>
          <w:rtl/>
          <w:lang w:eastAsia="en-US"/>
        </w:rPr>
        <w:t xml:space="preserve"> </w:t>
      </w:r>
      <w:r w:rsidRPr="00BE00A1">
        <w:rPr>
          <w:rFonts w:cs="Times New Roman"/>
          <w:color w:val="000000"/>
          <w:sz w:val="24"/>
          <w:szCs w:val="24"/>
          <w:lang w:eastAsia="en-US"/>
        </w:rPr>
        <w:t>data furnished by the NIOC for 1334 (1955) were reflected in the first statistical yearbook of Iran</w:t>
      </w:r>
      <w:r w:rsidRPr="00BE00A1">
        <w:rPr>
          <w:rFonts w:cs="Times New Roman"/>
          <w:color w:val="000000"/>
          <w:sz w:val="24"/>
          <w:szCs w:val="24"/>
          <w:rtl/>
          <w:lang w:eastAsia="en-US"/>
        </w:rPr>
        <w:t>.</w:t>
      </w:r>
    </w:p>
    <w:p w:rsidR="00D17962" w:rsidRPr="00BE00A1" w:rsidRDefault="00D17962" w:rsidP="00D17962">
      <w:pPr>
        <w:bidi w:val="0"/>
        <w:spacing w:line="260" w:lineRule="exact"/>
        <w:jc w:val="lowKashida"/>
        <w:rPr>
          <w:color w:val="000000"/>
          <w:sz w:val="24"/>
          <w:lang w:eastAsia="en-US"/>
        </w:rPr>
      </w:pPr>
      <w:r w:rsidRPr="00BE00A1">
        <w:rPr>
          <w:rFonts w:hint="cs"/>
          <w:color w:val="000000"/>
          <w:sz w:val="24"/>
          <w:rtl/>
          <w:lang w:eastAsia="en-US" w:bidi="fa-IR"/>
        </w:rPr>
        <w:t xml:space="preserve">    </w:t>
      </w:r>
      <w:r w:rsidRPr="00BE00A1">
        <w:rPr>
          <w:color w:val="000000"/>
          <w:sz w:val="24"/>
          <w:rtl/>
          <w:lang w:eastAsia="en-US"/>
        </w:rPr>
        <w:t xml:space="preserve"> </w:t>
      </w:r>
      <w:r w:rsidRPr="00BE00A1">
        <w:rPr>
          <w:color w:val="000000"/>
          <w:sz w:val="24"/>
          <w:lang w:eastAsia="en-US"/>
        </w:rPr>
        <w:t>Also, the National Iranian Gas Company (NIGC), established in 1344, and the National Iranian Liquefied Gas</w:t>
      </w:r>
      <w:r w:rsidRPr="00BE00A1">
        <w:rPr>
          <w:color w:val="000000"/>
          <w:sz w:val="24"/>
          <w:rtl/>
          <w:lang w:eastAsia="en-US"/>
        </w:rPr>
        <w:t xml:space="preserve"> </w:t>
      </w:r>
      <w:r w:rsidRPr="00BE00A1">
        <w:rPr>
          <w:color w:val="000000"/>
          <w:sz w:val="24"/>
          <w:lang w:eastAsia="en-US"/>
        </w:rPr>
        <w:t>Company (NILGC), established in 1366, have been regularly releasing data on liquefied natural gas (LNG) and liquefied petroleum gas</w:t>
      </w:r>
      <w:r w:rsidRPr="00BE00A1">
        <w:rPr>
          <w:color w:val="000000"/>
          <w:sz w:val="24"/>
          <w:lang w:eastAsia="en-US" w:bidi="fa-IR"/>
        </w:rPr>
        <w:t xml:space="preserve"> (</w:t>
      </w:r>
      <w:r w:rsidRPr="00BE00A1">
        <w:rPr>
          <w:color w:val="000000"/>
          <w:sz w:val="24"/>
          <w:lang w:eastAsia="en-US"/>
        </w:rPr>
        <w:t>LPG) respectively</w:t>
      </w:r>
      <w:r w:rsidRPr="00BE00A1">
        <w:rPr>
          <w:color w:val="000000"/>
          <w:sz w:val="24"/>
          <w:rtl/>
          <w:lang w:eastAsia="en-US"/>
        </w:rPr>
        <w:t>.</w:t>
      </w:r>
    </w:p>
    <w:p w:rsidR="00D17962" w:rsidRPr="00BE00A1" w:rsidRDefault="00D17962" w:rsidP="00D17962">
      <w:pPr>
        <w:bidi w:val="0"/>
        <w:spacing w:line="260" w:lineRule="exact"/>
        <w:jc w:val="lowKashida"/>
        <w:rPr>
          <w:color w:val="000000"/>
          <w:sz w:val="24"/>
          <w:rtl/>
          <w:lang w:eastAsia="en-US"/>
        </w:rPr>
      </w:pPr>
      <w:r w:rsidRPr="00BE00A1">
        <w:rPr>
          <w:color w:val="000000"/>
          <w:sz w:val="24"/>
          <w:lang w:eastAsia="en-US"/>
        </w:rPr>
        <w:t xml:space="preserve">     The installation of the first fertilizer plant in 1342, was an introduction to the establishment of the National Petrochemical Company in 1343. Because</w:t>
      </w:r>
      <w:r w:rsidRPr="00BE00A1">
        <w:rPr>
          <w:color w:val="000000"/>
          <w:sz w:val="24"/>
          <w:rtl/>
          <w:lang w:eastAsia="en-US"/>
        </w:rPr>
        <w:t xml:space="preserve"> </w:t>
      </w:r>
      <w:r w:rsidRPr="00BE00A1">
        <w:rPr>
          <w:color w:val="000000"/>
          <w:sz w:val="24"/>
          <w:lang w:eastAsia="en-US"/>
        </w:rPr>
        <w:t>of abundant resources of oil and gas  available in the  country, high value</w:t>
      </w:r>
      <w:r w:rsidRPr="00BE00A1">
        <w:rPr>
          <w:b/>
          <w:bCs/>
          <w:color w:val="000000"/>
          <w:sz w:val="24"/>
          <w:lang w:eastAsia="en-US"/>
        </w:rPr>
        <w:t>-</w:t>
      </w:r>
      <w:r w:rsidRPr="00BE00A1">
        <w:rPr>
          <w:color w:val="000000"/>
          <w:sz w:val="24"/>
          <w:lang w:eastAsia="en-US"/>
        </w:rPr>
        <w:t>added of the industry</w:t>
      </w:r>
      <w:r w:rsidRPr="00BE00A1">
        <w:rPr>
          <w:rFonts w:cs="Times New Roman"/>
          <w:color w:val="000000"/>
          <w:sz w:val="24"/>
          <w:lang w:eastAsia="en-US"/>
        </w:rPr>
        <w:t xml:space="preserve">‚ </w:t>
      </w:r>
      <w:r w:rsidRPr="00BE00A1">
        <w:rPr>
          <w:color w:val="000000"/>
          <w:sz w:val="24"/>
          <w:lang w:eastAsia="en-US"/>
        </w:rPr>
        <w:t>and some other factors, production of chemicals and petrochemicals has received great attention</w:t>
      </w:r>
      <w:r w:rsidRPr="00BE00A1">
        <w:rPr>
          <w:color w:val="000000"/>
          <w:sz w:val="24"/>
          <w:rtl/>
          <w:lang w:eastAsia="en-US"/>
        </w:rPr>
        <w:t>.</w:t>
      </w:r>
    </w:p>
    <w:p w:rsidR="00D17962" w:rsidRPr="00BE00A1" w:rsidRDefault="00D17962" w:rsidP="00D17962">
      <w:pPr>
        <w:bidi w:val="0"/>
        <w:spacing w:line="260" w:lineRule="exact"/>
        <w:jc w:val="lowKashida"/>
        <w:rPr>
          <w:color w:val="000000"/>
          <w:sz w:val="24"/>
          <w:rtl/>
          <w:lang w:eastAsia="en-US"/>
        </w:rPr>
      </w:pPr>
      <w:r w:rsidRPr="00BE00A1">
        <w:rPr>
          <w:rFonts w:hint="cs"/>
          <w:color w:val="000000"/>
          <w:sz w:val="24"/>
          <w:rtl/>
          <w:lang w:eastAsia="en-US"/>
        </w:rPr>
        <w:t xml:space="preserve">    </w:t>
      </w:r>
      <w:r w:rsidRPr="00BE00A1">
        <w:rPr>
          <w:color w:val="000000"/>
          <w:sz w:val="24"/>
          <w:rtl/>
          <w:lang w:eastAsia="en-US"/>
        </w:rPr>
        <w:t xml:space="preserve"> </w:t>
      </w:r>
      <w:r w:rsidRPr="00BE00A1">
        <w:rPr>
          <w:color w:val="000000"/>
          <w:sz w:val="24"/>
          <w:lang w:eastAsia="en-US"/>
        </w:rPr>
        <w:t xml:space="preserve">The statistics appearing in  this   chapter   are currently provided by </w:t>
      </w:r>
      <w:r w:rsidRPr="00BE00A1">
        <w:rPr>
          <w:color w:val="000000"/>
          <w:sz w:val="24"/>
          <w:lang w:eastAsia="en-US"/>
        </w:rPr>
        <w:tab/>
        <w:t xml:space="preserve">deputy for planning and supervision of hydrocarbon resources of the  ministry of oil. </w:t>
      </w:r>
    </w:p>
    <w:p w:rsidR="00D17962" w:rsidRPr="00BE00A1" w:rsidRDefault="00D17962" w:rsidP="00A122BE">
      <w:pPr>
        <w:bidi w:val="0"/>
        <w:spacing w:line="260" w:lineRule="exact"/>
        <w:jc w:val="lowKashida"/>
        <w:rPr>
          <w:color w:val="000000"/>
          <w:sz w:val="24"/>
          <w:rtl/>
          <w:lang w:eastAsia="en-US"/>
        </w:rPr>
      </w:pPr>
      <w:r w:rsidRPr="00BE00A1">
        <w:rPr>
          <w:color w:val="000000"/>
          <w:sz w:val="24"/>
          <w:lang w:eastAsia="en-US"/>
        </w:rPr>
        <w:t xml:space="preserve">      For additional information, provided by the Organization of the Petroleum Exporting Countries (OPEC), see Chapter 22</w:t>
      </w:r>
      <w:r w:rsidR="00A122BE">
        <w:rPr>
          <w:color w:val="000000"/>
          <w:sz w:val="24"/>
          <w:lang w:eastAsia="en-US"/>
        </w:rPr>
        <w:t xml:space="preserve"> </w:t>
      </w:r>
      <w:r w:rsidRPr="00BE00A1">
        <w:rPr>
          <w:color w:val="000000"/>
          <w:sz w:val="24"/>
          <w:lang w:eastAsia="en-US"/>
        </w:rPr>
        <w:t>(International Statistics)</w:t>
      </w:r>
    </w:p>
    <w:p w:rsidR="00D17962" w:rsidRPr="00BE00A1" w:rsidRDefault="00D17962" w:rsidP="004860BB">
      <w:pPr>
        <w:bidi w:val="0"/>
        <w:spacing w:line="260" w:lineRule="exact"/>
        <w:jc w:val="center"/>
        <w:rPr>
          <w:b/>
          <w:i/>
          <w:color w:val="000000"/>
          <w:sz w:val="24"/>
          <w:rtl/>
          <w:lang w:eastAsia="en-US"/>
        </w:rPr>
      </w:pPr>
      <w:r w:rsidRPr="00BE00A1">
        <w:rPr>
          <w:b/>
          <w:i/>
          <w:color w:val="000000"/>
          <w:sz w:val="24"/>
          <w:lang w:eastAsia="en-US"/>
        </w:rPr>
        <w:t>Definitions and concepts</w:t>
      </w:r>
    </w:p>
    <w:p w:rsidR="00D17962" w:rsidRPr="00BE00A1" w:rsidRDefault="00D17962" w:rsidP="001F786F">
      <w:pPr>
        <w:bidi w:val="0"/>
        <w:spacing w:line="260" w:lineRule="exact"/>
        <w:jc w:val="lowKashida"/>
        <w:rPr>
          <w:color w:val="000000"/>
          <w:sz w:val="24"/>
          <w:rtl/>
          <w:lang w:eastAsia="en-US"/>
        </w:rPr>
      </w:pPr>
      <w:r w:rsidRPr="00BE00A1">
        <w:rPr>
          <w:b/>
          <w:i/>
          <w:color w:val="000000"/>
          <w:sz w:val="24"/>
          <w:lang w:eastAsia="en-US"/>
        </w:rPr>
        <w:t>Crude oil</w:t>
      </w:r>
      <w:r w:rsidRPr="00BE00A1">
        <w:rPr>
          <w:b/>
          <w:i/>
          <w:color w:val="000000"/>
          <w:sz w:val="24"/>
          <w:rtl/>
          <w:lang w:eastAsia="en-US"/>
        </w:rPr>
        <w:t xml:space="preserve"> :</w:t>
      </w:r>
      <w:r w:rsidRPr="00BE00A1">
        <w:rPr>
          <w:color w:val="000000"/>
          <w:sz w:val="24"/>
          <w:lang w:eastAsia="en-US"/>
        </w:rPr>
        <w:t xml:space="preserve"> a mixture of hydrocarbons that exists in a liquid phase in natural underground reservoirs. Crude petroleum mainly consists of saturated and unsaturated aliphatic hydrocarbons and some aromatic</w:t>
      </w:r>
      <w:r w:rsidRPr="00BE00A1">
        <w:rPr>
          <w:color w:val="000000"/>
          <w:sz w:val="24"/>
          <w:rtl/>
          <w:lang w:eastAsia="en-US"/>
        </w:rPr>
        <w:t xml:space="preserve"> </w:t>
      </w:r>
      <w:r w:rsidRPr="00BE00A1">
        <w:rPr>
          <w:color w:val="000000"/>
          <w:sz w:val="24"/>
          <w:lang w:eastAsia="en-US"/>
        </w:rPr>
        <w:t>materials. In addition to hydrogen and carbon that are the main constituents of oil, it contains nitrogen, oxygen,</w:t>
      </w:r>
      <w:r w:rsidRPr="00BE00A1">
        <w:rPr>
          <w:color w:val="000000"/>
          <w:sz w:val="24"/>
          <w:rtl/>
          <w:lang w:eastAsia="en-US"/>
        </w:rPr>
        <w:t xml:space="preserve"> </w:t>
      </w:r>
      <w:r w:rsidRPr="00BE00A1">
        <w:rPr>
          <w:color w:val="000000"/>
          <w:sz w:val="24"/>
          <w:lang w:eastAsia="en-US"/>
        </w:rPr>
        <w:t>sulphur, nickel, sodium, vanadium and iron as well. As a result of the changes in the amount of these elements, crude</w:t>
      </w:r>
      <w:r w:rsidRPr="00BE00A1">
        <w:rPr>
          <w:color w:val="000000"/>
          <w:sz w:val="24"/>
          <w:rtl/>
          <w:lang w:eastAsia="en-US"/>
        </w:rPr>
        <w:t xml:space="preserve"> </w:t>
      </w:r>
      <w:r w:rsidRPr="00BE00A1">
        <w:rPr>
          <w:color w:val="000000"/>
          <w:sz w:val="24"/>
          <w:lang w:eastAsia="en-US"/>
        </w:rPr>
        <w:t>oil is much diversified physically and chemically</w:t>
      </w:r>
      <w:r w:rsidRPr="00BE00A1">
        <w:rPr>
          <w:color w:val="000000"/>
          <w:sz w:val="24"/>
          <w:rtl/>
          <w:lang w:eastAsia="en-US"/>
        </w:rPr>
        <w:t>.</w:t>
      </w:r>
    </w:p>
    <w:p w:rsidR="00F52A93" w:rsidRDefault="00F52A93" w:rsidP="00D17962">
      <w:pPr>
        <w:bidi w:val="0"/>
        <w:spacing w:line="260" w:lineRule="exact"/>
        <w:jc w:val="lowKashida"/>
        <w:rPr>
          <w:b/>
          <w:i/>
          <w:color w:val="000000"/>
          <w:sz w:val="24"/>
          <w:lang w:eastAsia="en-US"/>
        </w:rPr>
      </w:pPr>
    </w:p>
    <w:p w:rsidR="00F52A93" w:rsidRDefault="00F52A93" w:rsidP="00F52A93">
      <w:pPr>
        <w:bidi w:val="0"/>
        <w:spacing w:line="260" w:lineRule="exact"/>
        <w:jc w:val="lowKashida"/>
        <w:rPr>
          <w:b/>
          <w:i/>
          <w:color w:val="000000"/>
          <w:sz w:val="24"/>
          <w:lang w:eastAsia="en-US"/>
        </w:rPr>
      </w:pPr>
    </w:p>
    <w:p w:rsidR="00F52A93" w:rsidRDefault="00F52A93" w:rsidP="00F52A93">
      <w:pPr>
        <w:bidi w:val="0"/>
        <w:spacing w:line="260" w:lineRule="exact"/>
        <w:jc w:val="lowKashida"/>
        <w:rPr>
          <w:b/>
          <w:i/>
          <w:color w:val="000000"/>
          <w:sz w:val="24"/>
          <w:lang w:eastAsia="en-US"/>
        </w:rPr>
      </w:pPr>
    </w:p>
    <w:p w:rsidR="00F52A93" w:rsidRDefault="00F52A93" w:rsidP="00F52A93">
      <w:pPr>
        <w:bidi w:val="0"/>
        <w:spacing w:line="260" w:lineRule="exact"/>
        <w:jc w:val="lowKashida"/>
        <w:rPr>
          <w:b/>
          <w:i/>
          <w:color w:val="000000"/>
          <w:sz w:val="24"/>
          <w:lang w:eastAsia="en-US"/>
        </w:rPr>
      </w:pPr>
    </w:p>
    <w:p w:rsidR="00F52A93" w:rsidRDefault="00F52A93" w:rsidP="00F52A93">
      <w:pPr>
        <w:bidi w:val="0"/>
        <w:spacing w:line="260" w:lineRule="exact"/>
        <w:jc w:val="lowKashida"/>
        <w:rPr>
          <w:b/>
          <w:i/>
          <w:color w:val="000000"/>
          <w:sz w:val="24"/>
          <w:lang w:eastAsia="en-US"/>
        </w:rPr>
      </w:pPr>
    </w:p>
    <w:p w:rsidR="00D17962" w:rsidRPr="00BE00A1" w:rsidRDefault="00D17962" w:rsidP="00F52A93">
      <w:pPr>
        <w:bidi w:val="0"/>
        <w:spacing w:line="260" w:lineRule="exact"/>
        <w:jc w:val="lowKashida"/>
        <w:rPr>
          <w:color w:val="000000"/>
          <w:sz w:val="24"/>
          <w:rtl/>
          <w:lang w:eastAsia="en-US"/>
        </w:rPr>
      </w:pPr>
      <w:r w:rsidRPr="00BE00A1">
        <w:rPr>
          <w:b/>
          <w:i/>
          <w:color w:val="000000"/>
          <w:sz w:val="24"/>
          <w:lang w:eastAsia="en-US"/>
        </w:rPr>
        <w:t>Burning oil</w:t>
      </w:r>
      <w:r w:rsidRPr="00BE00A1">
        <w:rPr>
          <w:bCs/>
          <w:iCs/>
          <w:color w:val="000000"/>
          <w:sz w:val="24"/>
          <w:lang w:eastAsia="en-US"/>
        </w:rPr>
        <w:t>:</w:t>
      </w:r>
      <w:r w:rsidRPr="00BE00A1">
        <w:rPr>
          <w:b/>
          <w:i/>
          <w:color w:val="000000"/>
          <w:sz w:val="24"/>
          <w:rtl/>
          <w:lang w:eastAsia="en-US"/>
        </w:rPr>
        <w:t xml:space="preserve">  </w:t>
      </w:r>
      <w:r w:rsidRPr="00BE00A1">
        <w:rPr>
          <w:color w:val="000000"/>
          <w:sz w:val="24"/>
          <w:lang w:eastAsia="en-US"/>
        </w:rPr>
        <w:t>consisting of paraffin, petroleum and aromatic hydrocarbons, this product is used as heating and thermal power generation fuel and is one of the main constituents of jet fuel</w:t>
      </w:r>
      <w:r w:rsidRPr="00BE00A1">
        <w:rPr>
          <w:color w:val="000000"/>
          <w:sz w:val="24"/>
          <w:rtl/>
          <w:lang w:eastAsia="en-US"/>
        </w:rPr>
        <w:t>.</w:t>
      </w:r>
    </w:p>
    <w:p w:rsidR="00D17962" w:rsidRPr="00BE00A1" w:rsidRDefault="00D17962" w:rsidP="00D17962">
      <w:pPr>
        <w:bidi w:val="0"/>
        <w:spacing w:line="260" w:lineRule="exact"/>
        <w:jc w:val="lowKashida"/>
        <w:rPr>
          <w:color w:val="000000"/>
          <w:sz w:val="24"/>
          <w:lang w:eastAsia="en-US"/>
        </w:rPr>
      </w:pPr>
      <w:r w:rsidRPr="00BE00A1">
        <w:rPr>
          <w:b/>
          <w:i/>
          <w:color w:val="000000"/>
          <w:sz w:val="24"/>
          <w:lang w:eastAsia="en-US"/>
        </w:rPr>
        <w:t>Fuel oil</w:t>
      </w:r>
      <w:r w:rsidRPr="00BE00A1">
        <w:rPr>
          <w:color w:val="000000"/>
          <w:sz w:val="24"/>
          <w:lang w:eastAsia="en-US"/>
        </w:rPr>
        <w:t>:  a residual substance obtained from    the distillation of crude oil in refineries.   Because of its heavy hydrocarbon</w:t>
      </w:r>
      <w:r w:rsidRPr="00BE00A1">
        <w:rPr>
          <w:color w:val="000000"/>
          <w:sz w:val="24"/>
          <w:rtl/>
          <w:lang w:eastAsia="en-US"/>
        </w:rPr>
        <w:t xml:space="preserve"> </w:t>
      </w:r>
      <w:r w:rsidRPr="00BE00A1">
        <w:rPr>
          <w:color w:val="000000"/>
          <w:sz w:val="24"/>
          <w:lang w:eastAsia="en-US"/>
        </w:rPr>
        <w:t>content, this product does not burn easily. It is one of the main fuels for ships and large manufacturing</w:t>
      </w:r>
      <w:r w:rsidRPr="00BE00A1">
        <w:rPr>
          <w:color w:val="000000"/>
          <w:sz w:val="24"/>
          <w:rtl/>
          <w:lang w:eastAsia="en-US"/>
        </w:rPr>
        <w:t xml:space="preserve"> </w:t>
      </w:r>
      <w:r w:rsidRPr="00BE00A1">
        <w:rPr>
          <w:color w:val="000000"/>
          <w:sz w:val="24"/>
          <w:lang w:eastAsia="en-US"/>
        </w:rPr>
        <w:t>establishments including power generation plants</w:t>
      </w:r>
      <w:r w:rsidRPr="00BE00A1">
        <w:rPr>
          <w:color w:val="000000"/>
          <w:sz w:val="24"/>
          <w:rtl/>
          <w:lang w:eastAsia="en-US"/>
        </w:rPr>
        <w:t>.</w:t>
      </w:r>
      <w:r w:rsidRPr="00BE00A1">
        <w:rPr>
          <w:color w:val="000000"/>
          <w:sz w:val="24"/>
          <w:lang w:eastAsia="en-US"/>
        </w:rPr>
        <w:t xml:space="preserve"> </w:t>
      </w:r>
    </w:p>
    <w:p w:rsidR="00D17962" w:rsidRPr="00BE00A1" w:rsidRDefault="00D17962" w:rsidP="00D17962">
      <w:pPr>
        <w:bidi w:val="0"/>
        <w:spacing w:line="260" w:lineRule="exact"/>
        <w:jc w:val="lowKashida"/>
        <w:rPr>
          <w:color w:val="000000"/>
          <w:sz w:val="24"/>
          <w:rtl/>
          <w:lang w:eastAsia="en-US"/>
        </w:rPr>
      </w:pPr>
      <w:r w:rsidRPr="00BE00A1">
        <w:rPr>
          <w:b/>
          <w:i/>
          <w:color w:val="000000"/>
          <w:sz w:val="24"/>
          <w:lang w:eastAsia="en-US"/>
        </w:rPr>
        <w:t>Gas oil</w:t>
      </w:r>
      <w:r w:rsidRPr="00BE00A1">
        <w:rPr>
          <w:bCs/>
          <w:iCs/>
          <w:color w:val="000000"/>
          <w:sz w:val="24"/>
          <w:lang w:eastAsia="en-US"/>
        </w:rPr>
        <w:t>:</w:t>
      </w:r>
      <w:r w:rsidRPr="00BE00A1">
        <w:rPr>
          <w:b/>
          <w:i/>
          <w:color w:val="000000"/>
          <w:sz w:val="24"/>
          <w:lang w:eastAsia="en-US"/>
        </w:rPr>
        <w:t xml:space="preserve"> </w:t>
      </w:r>
      <w:r w:rsidRPr="00BE00A1">
        <w:rPr>
          <w:color w:val="000000"/>
          <w:sz w:val="24"/>
          <w:lang w:eastAsia="en-US"/>
        </w:rPr>
        <w:t>obtained  from the separation of burning oil from crude petroleum, this product is used as fuel for</w:t>
      </w:r>
      <w:r w:rsidRPr="00BE00A1">
        <w:rPr>
          <w:color w:val="000000"/>
          <w:sz w:val="24"/>
          <w:rtl/>
          <w:lang w:eastAsia="en-US"/>
        </w:rPr>
        <w:t xml:space="preserve"> </w:t>
      </w:r>
      <w:r w:rsidRPr="00BE00A1">
        <w:rPr>
          <w:color w:val="000000"/>
          <w:sz w:val="24"/>
          <w:lang w:eastAsia="en-US"/>
        </w:rPr>
        <w:t>agricultural and industrial machinery and public transport vehicles and for thermal installations</w:t>
      </w:r>
      <w:r w:rsidRPr="00BE00A1">
        <w:rPr>
          <w:color w:val="000000"/>
          <w:sz w:val="24"/>
          <w:rtl/>
          <w:lang w:eastAsia="en-US"/>
        </w:rPr>
        <w:t>.</w:t>
      </w:r>
    </w:p>
    <w:p w:rsidR="00D17962" w:rsidRPr="00BE00A1" w:rsidRDefault="00D17962" w:rsidP="00D17962">
      <w:pPr>
        <w:bidi w:val="0"/>
        <w:spacing w:line="260" w:lineRule="exact"/>
        <w:jc w:val="lowKashida"/>
        <w:rPr>
          <w:color w:val="000000"/>
          <w:sz w:val="24"/>
          <w:rtl/>
          <w:lang w:eastAsia="en-US"/>
        </w:rPr>
      </w:pPr>
      <w:r w:rsidRPr="00BE00A1">
        <w:rPr>
          <w:b/>
          <w:i/>
          <w:color w:val="000000"/>
          <w:sz w:val="24"/>
          <w:lang w:eastAsia="en-US"/>
        </w:rPr>
        <w:t>Motor spirit</w:t>
      </w:r>
      <w:r w:rsidRPr="00BE00A1">
        <w:rPr>
          <w:color w:val="000000"/>
          <w:sz w:val="24"/>
          <w:lang w:eastAsia="en-US"/>
        </w:rPr>
        <w:t>: a mixture of isomerized and circular hydrocarbons with different concentrations, to which certain organic compounds are added  for easy burning.</w:t>
      </w:r>
      <w:r w:rsidRPr="00BE00A1">
        <w:rPr>
          <w:color w:val="000000"/>
          <w:sz w:val="24"/>
          <w:rtl/>
          <w:lang w:eastAsia="en-US"/>
        </w:rPr>
        <w:t xml:space="preserve"> </w:t>
      </w:r>
    </w:p>
    <w:p w:rsidR="00D17962" w:rsidRPr="00BE00A1" w:rsidRDefault="00D17962" w:rsidP="00D17962">
      <w:pPr>
        <w:bidi w:val="0"/>
        <w:spacing w:line="260" w:lineRule="exact"/>
        <w:jc w:val="lowKashida"/>
        <w:rPr>
          <w:color w:val="000000"/>
          <w:sz w:val="24"/>
          <w:rtl/>
          <w:lang w:eastAsia="en-US"/>
        </w:rPr>
      </w:pPr>
      <w:r w:rsidRPr="00BE00A1">
        <w:rPr>
          <w:b/>
          <w:i/>
          <w:color w:val="000000"/>
          <w:sz w:val="24"/>
          <w:lang w:eastAsia="en-US"/>
        </w:rPr>
        <w:t>Jet fuel</w:t>
      </w:r>
      <w:r w:rsidRPr="00BE00A1">
        <w:rPr>
          <w:color w:val="000000"/>
          <w:sz w:val="24"/>
          <w:rtl/>
          <w:lang w:eastAsia="en-US"/>
        </w:rPr>
        <w:t>:</w:t>
      </w:r>
      <w:r w:rsidRPr="00BE00A1">
        <w:rPr>
          <w:color w:val="000000"/>
          <w:sz w:val="24"/>
          <w:lang w:eastAsia="en-US"/>
        </w:rPr>
        <w:t xml:space="preserve"> is used as engines fuel for fighter      and passenger aircrafts. It is produced in different types in terms of mixture of high quality burning oil and other light oil products with some additives to prevent rusting, reduce the risk of icing, etc. In international standards, it is known as JP4 and ATK.</w:t>
      </w:r>
    </w:p>
    <w:p w:rsidR="00D17962" w:rsidRPr="00BE00A1" w:rsidRDefault="00D17962" w:rsidP="00D17962">
      <w:pPr>
        <w:bidi w:val="0"/>
        <w:spacing w:line="260" w:lineRule="exact"/>
        <w:jc w:val="lowKashida"/>
        <w:rPr>
          <w:b/>
          <w:i/>
          <w:color w:val="000000"/>
          <w:sz w:val="24"/>
          <w:rtl/>
          <w:lang w:eastAsia="en-US"/>
        </w:rPr>
      </w:pPr>
      <w:r w:rsidRPr="00BE00A1">
        <w:rPr>
          <w:color w:val="000000"/>
          <w:sz w:val="24"/>
          <w:rtl/>
          <w:lang w:eastAsia="en-US"/>
        </w:rPr>
        <w:t xml:space="preserve"> </w:t>
      </w:r>
      <w:r w:rsidRPr="00BE00A1">
        <w:rPr>
          <w:b/>
          <w:i/>
          <w:color w:val="000000"/>
          <w:sz w:val="24"/>
          <w:lang w:eastAsia="en-US"/>
        </w:rPr>
        <w:t>Natural gas (enriched gas</w:t>
      </w:r>
      <w:r w:rsidRPr="00BE00A1">
        <w:rPr>
          <w:rFonts w:cs="Times New Roman"/>
          <w:b/>
          <w:i/>
          <w:color w:val="000000"/>
          <w:sz w:val="24"/>
          <w:lang w:eastAsia="en-US"/>
        </w:rPr>
        <w:t>)</w:t>
      </w:r>
      <w:r w:rsidRPr="00BE00A1">
        <w:rPr>
          <w:bCs/>
          <w:iCs/>
          <w:color w:val="000000"/>
          <w:sz w:val="24"/>
          <w:lang w:eastAsia="en-US"/>
        </w:rPr>
        <w:t>:</w:t>
      </w:r>
      <w:r w:rsidRPr="00BE00A1">
        <w:rPr>
          <w:color w:val="000000"/>
          <w:sz w:val="24"/>
          <w:lang w:eastAsia="en-US"/>
        </w:rPr>
        <w:t xml:space="preserve"> gas obtained from oil and gas reservoirs, available as associated gas (such as gas extracted from Aghajari gas field), non-associated gas (such as Sarakhs and Sarkhun gas) or gas cap gas.</w:t>
      </w:r>
      <w:r w:rsidRPr="00BE00A1">
        <w:rPr>
          <w:color w:val="000000"/>
          <w:sz w:val="24"/>
          <w:rtl/>
          <w:lang w:eastAsia="en-US"/>
        </w:rPr>
        <w:t xml:space="preserve"> </w:t>
      </w:r>
    </w:p>
    <w:p w:rsidR="00D17962" w:rsidRPr="00BE00A1" w:rsidRDefault="00D17962" w:rsidP="00D17962">
      <w:pPr>
        <w:bidi w:val="0"/>
        <w:spacing w:line="260" w:lineRule="exact"/>
        <w:jc w:val="lowKashida"/>
        <w:rPr>
          <w:color w:val="000000"/>
          <w:sz w:val="24"/>
          <w:rtl/>
          <w:lang w:eastAsia="en-US"/>
        </w:rPr>
      </w:pPr>
      <w:r w:rsidRPr="00BE00A1">
        <w:rPr>
          <w:color w:val="000000"/>
          <w:sz w:val="24"/>
          <w:lang w:eastAsia="en-US"/>
        </w:rPr>
        <w:t>S</w:t>
      </w:r>
      <w:r w:rsidRPr="00BE00A1">
        <w:rPr>
          <w:b/>
          <w:i/>
          <w:color w:val="000000"/>
          <w:sz w:val="24"/>
          <w:lang w:eastAsia="en-US"/>
        </w:rPr>
        <w:t>weet gas</w:t>
      </w:r>
      <w:r w:rsidRPr="00BE00A1">
        <w:rPr>
          <w:bCs/>
          <w:iCs/>
          <w:color w:val="000000"/>
          <w:sz w:val="24"/>
          <w:lang w:eastAsia="en-US"/>
        </w:rPr>
        <w:t>:</w:t>
      </w:r>
      <w:r w:rsidRPr="00BE00A1">
        <w:rPr>
          <w:color w:val="000000"/>
          <w:sz w:val="24"/>
          <w:lang w:eastAsia="en-US"/>
        </w:rPr>
        <w:t xml:space="preserve"> enriched (natural) gas obtained from further refining, that is, separation of liquids and gaseous impurities</w:t>
      </w:r>
      <w:r w:rsidRPr="00BE00A1">
        <w:rPr>
          <w:color w:val="000000"/>
          <w:sz w:val="24"/>
          <w:rtl/>
          <w:lang w:eastAsia="en-US"/>
        </w:rPr>
        <w:t xml:space="preserve"> </w:t>
      </w:r>
      <w:r w:rsidRPr="00BE00A1">
        <w:rPr>
          <w:color w:val="000000"/>
          <w:sz w:val="24"/>
          <w:lang w:eastAsia="en-US"/>
        </w:rPr>
        <w:t>from enriched gas.</w:t>
      </w:r>
    </w:p>
    <w:p w:rsidR="00D17962" w:rsidRPr="00BE00A1" w:rsidRDefault="00D17962" w:rsidP="00D17962">
      <w:pPr>
        <w:bidi w:val="0"/>
        <w:spacing w:line="260" w:lineRule="exact"/>
        <w:jc w:val="lowKashida"/>
        <w:rPr>
          <w:color w:val="000000"/>
          <w:sz w:val="24"/>
          <w:lang w:eastAsia="en-US"/>
        </w:rPr>
      </w:pPr>
      <w:r w:rsidRPr="00BE00A1">
        <w:rPr>
          <w:b/>
          <w:i/>
          <w:color w:val="000000"/>
          <w:sz w:val="24"/>
          <w:lang w:eastAsia="en-US"/>
        </w:rPr>
        <w:t>Liquefied gas</w:t>
      </w:r>
      <w:r w:rsidRPr="00BE00A1">
        <w:rPr>
          <w:bCs/>
          <w:iCs/>
          <w:color w:val="000000"/>
          <w:sz w:val="24"/>
          <w:lang w:eastAsia="en-US"/>
        </w:rPr>
        <w:t>:</w:t>
      </w:r>
      <w:r w:rsidRPr="00BE00A1">
        <w:rPr>
          <w:b/>
          <w:i/>
          <w:color w:val="000000"/>
          <w:sz w:val="24"/>
          <w:lang w:eastAsia="en-US"/>
        </w:rPr>
        <w:t xml:space="preserve"> </w:t>
      </w:r>
      <w:r w:rsidRPr="00BE00A1">
        <w:rPr>
          <w:color w:val="000000"/>
          <w:sz w:val="24"/>
          <w:lang w:eastAsia="en-US"/>
        </w:rPr>
        <w:t>a  mixture of  normal  butane  and propane, the proportion of which  changes  under environmental</w:t>
      </w:r>
      <w:r w:rsidRPr="00BE00A1">
        <w:rPr>
          <w:color w:val="000000"/>
          <w:sz w:val="24"/>
          <w:rtl/>
          <w:lang w:eastAsia="en-US"/>
        </w:rPr>
        <w:t xml:space="preserve"> </w:t>
      </w:r>
      <w:r w:rsidRPr="00BE00A1">
        <w:rPr>
          <w:color w:val="000000"/>
          <w:sz w:val="24"/>
          <w:lang w:eastAsia="en-US"/>
        </w:rPr>
        <w:t xml:space="preserve">  conditions   and   utilization  and becomes   liquid  under  a  pressure  of   100-110 </w:t>
      </w:r>
    </w:p>
    <w:p w:rsidR="00D17962" w:rsidRPr="00BE00A1" w:rsidRDefault="00D17962" w:rsidP="00D17962">
      <w:pPr>
        <w:bidi w:val="0"/>
        <w:spacing w:line="260" w:lineRule="exact"/>
        <w:jc w:val="lowKashida"/>
        <w:rPr>
          <w:color w:val="000000"/>
          <w:sz w:val="24"/>
          <w:rtl/>
          <w:lang w:eastAsia="en-US"/>
        </w:rPr>
      </w:pPr>
      <w:r w:rsidRPr="00BE00A1">
        <w:rPr>
          <w:color w:val="000000"/>
          <w:sz w:val="24"/>
          <w:lang w:eastAsia="en-US"/>
        </w:rPr>
        <w:t>pounds on square inch</w:t>
      </w:r>
      <w:r w:rsidRPr="00BE00A1">
        <w:rPr>
          <w:color w:val="000000"/>
          <w:sz w:val="24"/>
          <w:rtl/>
          <w:lang w:eastAsia="en-US"/>
        </w:rPr>
        <w:t>.</w:t>
      </w:r>
    </w:p>
    <w:p w:rsidR="00D17962" w:rsidRPr="00BE00A1" w:rsidRDefault="00D17962" w:rsidP="00D17962">
      <w:pPr>
        <w:bidi w:val="0"/>
        <w:spacing w:line="260" w:lineRule="exact"/>
        <w:jc w:val="lowKashida"/>
        <w:rPr>
          <w:b/>
          <w:i/>
          <w:color w:val="000000"/>
          <w:sz w:val="24"/>
          <w:rtl/>
          <w:lang w:eastAsia="en-US"/>
        </w:rPr>
      </w:pPr>
      <w:r w:rsidRPr="00BE00A1">
        <w:rPr>
          <w:b/>
          <w:i/>
          <w:color w:val="000000"/>
          <w:sz w:val="24"/>
          <w:lang w:eastAsia="en-US"/>
        </w:rPr>
        <w:t>Gas injection</w:t>
      </w:r>
      <w:r w:rsidRPr="00BE00A1">
        <w:rPr>
          <w:bCs/>
          <w:iCs/>
          <w:color w:val="000000"/>
          <w:sz w:val="24"/>
          <w:lang w:eastAsia="en-US"/>
        </w:rPr>
        <w:t>:</w:t>
      </w:r>
      <w:r w:rsidRPr="00BE00A1">
        <w:rPr>
          <w:color w:val="000000"/>
          <w:sz w:val="24"/>
          <w:lang w:eastAsia="en-US"/>
        </w:rPr>
        <w:t xml:space="preserve"> gas and/or water injected into oil reservoir for optimum utilization and preservation of resources.</w:t>
      </w:r>
      <w:r w:rsidRPr="00BE00A1">
        <w:rPr>
          <w:color w:val="000000"/>
          <w:sz w:val="24"/>
          <w:rtl/>
          <w:lang w:eastAsia="en-US"/>
        </w:rPr>
        <w:t xml:space="preserve"> </w:t>
      </w:r>
    </w:p>
    <w:p w:rsidR="00D17962" w:rsidRPr="00BE00A1" w:rsidRDefault="00D17962" w:rsidP="00D17962">
      <w:pPr>
        <w:bidi w:val="0"/>
        <w:spacing w:line="260" w:lineRule="exact"/>
        <w:jc w:val="lowKashida"/>
        <w:rPr>
          <w:color w:val="000000"/>
          <w:sz w:val="24"/>
          <w:rtl/>
          <w:lang w:eastAsia="en-US"/>
        </w:rPr>
      </w:pPr>
      <w:r w:rsidRPr="00BE00A1">
        <w:rPr>
          <w:b/>
          <w:i/>
          <w:color w:val="000000"/>
          <w:sz w:val="24"/>
          <w:lang w:eastAsia="en-US"/>
        </w:rPr>
        <w:t>Gas customer</w:t>
      </w:r>
      <w:r w:rsidRPr="00BE00A1">
        <w:rPr>
          <w:bCs/>
          <w:iCs/>
          <w:color w:val="000000"/>
          <w:sz w:val="24"/>
          <w:lang w:eastAsia="en-US"/>
        </w:rPr>
        <w:t>:</w:t>
      </w:r>
      <w:r w:rsidRPr="00BE00A1">
        <w:rPr>
          <w:b/>
          <w:i/>
          <w:color w:val="000000"/>
          <w:sz w:val="24"/>
          <w:lang w:eastAsia="en-US"/>
        </w:rPr>
        <w:t xml:space="preserve">  </w:t>
      </w:r>
      <w:r w:rsidRPr="00BE00A1">
        <w:rPr>
          <w:color w:val="000000"/>
          <w:sz w:val="24"/>
          <w:lang w:eastAsia="en-US"/>
        </w:rPr>
        <w:t>the natural or legal person whose characteristics have been registered and who has been</w:t>
      </w:r>
      <w:r w:rsidRPr="00BE00A1">
        <w:rPr>
          <w:color w:val="000000"/>
          <w:sz w:val="24"/>
          <w:rtl/>
          <w:lang w:eastAsia="en-US"/>
        </w:rPr>
        <w:t xml:space="preserve"> </w:t>
      </w:r>
      <w:r w:rsidRPr="00BE00A1">
        <w:rPr>
          <w:color w:val="000000"/>
          <w:sz w:val="24"/>
          <w:lang w:eastAsia="en-US"/>
        </w:rPr>
        <w:t xml:space="preserve">given a customer number after their submission of required documents and payment </w:t>
      </w:r>
      <w:r w:rsidRPr="00BE00A1">
        <w:rPr>
          <w:color w:val="000000"/>
          <w:sz w:val="24"/>
          <w:lang w:eastAsia="en-US"/>
        </w:rPr>
        <w:lastRenderedPageBreak/>
        <w:t>of related costs based on</w:t>
      </w:r>
      <w:r w:rsidRPr="00BE00A1">
        <w:rPr>
          <w:color w:val="000000"/>
          <w:sz w:val="24"/>
          <w:rtl/>
          <w:lang w:eastAsia="en-US"/>
        </w:rPr>
        <w:t xml:space="preserve"> </w:t>
      </w:r>
      <w:r w:rsidRPr="00BE00A1">
        <w:rPr>
          <w:color w:val="000000"/>
          <w:sz w:val="24"/>
          <w:lang w:eastAsia="en-US"/>
        </w:rPr>
        <w:t>formal procedure for admission of natural gas applicant</w:t>
      </w:r>
      <w:r w:rsidRPr="00BE00A1">
        <w:rPr>
          <w:color w:val="000000"/>
          <w:sz w:val="24"/>
          <w:rtl/>
          <w:lang w:eastAsia="en-US"/>
        </w:rPr>
        <w:t>.</w:t>
      </w:r>
    </w:p>
    <w:p w:rsidR="00D17962" w:rsidRPr="00BE00A1" w:rsidRDefault="00D17962" w:rsidP="00D17962">
      <w:pPr>
        <w:bidi w:val="0"/>
        <w:spacing w:line="260" w:lineRule="exact"/>
        <w:jc w:val="lowKashida"/>
        <w:rPr>
          <w:color w:val="000000"/>
          <w:sz w:val="24"/>
          <w:lang w:eastAsia="en-US"/>
        </w:rPr>
      </w:pPr>
      <w:r w:rsidRPr="00BE00A1">
        <w:rPr>
          <w:b/>
          <w:i/>
          <w:color w:val="000000"/>
          <w:sz w:val="24"/>
          <w:lang w:eastAsia="en-US"/>
        </w:rPr>
        <w:t>Gas consumer</w:t>
      </w:r>
      <w:r w:rsidRPr="00BE00A1">
        <w:rPr>
          <w:bCs/>
          <w:iCs/>
          <w:color w:val="000000"/>
          <w:sz w:val="24"/>
          <w:lang w:eastAsia="en-US"/>
        </w:rPr>
        <w:t>:</w:t>
      </w:r>
      <w:r w:rsidRPr="00BE00A1">
        <w:rPr>
          <w:color w:val="000000"/>
          <w:sz w:val="24"/>
          <w:rtl/>
          <w:lang w:eastAsia="en-US"/>
        </w:rPr>
        <w:t xml:space="preserve"> </w:t>
      </w:r>
      <w:r w:rsidRPr="00BE00A1">
        <w:rPr>
          <w:color w:val="000000"/>
          <w:sz w:val="24"/>
          <w:lang w:eastAsia="en-US"/>
        </w:rPr>
        <w:t>the person who consumes        gas after subscription and operations of gas supply.</w:t>
      </w:r>
    </w:p>
    <w:p w:rsidR="00D17962" w:rsidRPr="00BE00A1" w:rsidRDefault="00D17962" w:rsidP="00D17962">
      <w:pPr>
        <w:bidi w:val="0"/>
        <w:spacing w:line="260" w:lineRule="exact"/>
        <w:jc w:val="lowKashida"/>
        <w:rPr>
          <w:color w:val="000000"/>
          <w:sz w:val="24"/>
          <w:rtl/>
          <w:lang w:eastAsia="en-US"/>
        </w:rPr>
      </w:pPr>
      <w:r w:rsidRPr="00BE00A1">
        <w:rPr>
          <w:b/>
          <w:i/>
          <w:color w:val="000000"/>
          <w:sz w:val="24"/>
          <w:lang w:eastAsia="en-US"/>
        </w:rPr>
        <w:t>Gas extension</w:t>
      </w:r>
      <w:r w:rsidRPr="00BE00A1">
        <w:rPr>
          <w:bCs/>
          <w:iCs/>
          <w:color w:val="000000"/>
          <w:sz w:val="24"/>
          <w:lang w:eastAsia="en-US"/>
        </w:rPr>
        <w:t xml:space="preserve">:   </w:t>
      </w:r>
      <w:r w:rsidRPr="00BE00A1">
        <w:rPr>
          <w:color w:val="000000"/>
          <w:sz w:val="24"/>
          <w:lang w:eastAsia="en-US"/>
        </w:rPr>
        <w:t>the    lines   which   have    been extended     from    transmission,     feeding   and network lines into the customer's private station</w:t>
      </w:r>
      <w:r w:rsidRPr="00BE00A1">
        <w:rPr>
          <w:color w:val="000000"/>
          <w:sz w:val="24"/>
          <w:rtl/>
          <w:lang w:eastAsia="en-US"/>
        </w:rPr>
        <w:t>.</w:t>
      </w:r>
    </w:p>
    <w:p w:rsidR="00D17962" w:rsidRPr="001D35E7" w:rsidRDefault="00D17962" w:rsidP="00D17962">
      <w:pPr>
        <w:bidi w:val="0"/>
        <w:spacing w:line="260" w:lineRule="exact"/>
        <w:jc w:val="lowKashida"/>
        <w:rPr>
          <w:color w:val="FF0000"/>
          <w:sz w:val="24"/>
          <w:lang w:eastAsia="en-US"/>
        </w:rPr>
      </w:pPr>
      <w:r w:rsidRPr="001D35E7">
        <w:rPr>
          <w:b/>
          <w:bCs/>
          <w:i/>
          <w:iCs/>
          <w:color w:val="FF0000"/>
          <w:sz w:val="24"/>
          <w:lang w:eastAsia="en-US"/>
        </w:rPr>
        <w:t>Polymer</w:t>
      </w:r>
      <w:r w:rsidRPr="001D35E7">
        <w:rPr>
          <w:i/>
          <w:iCs/>
          <w:color w:val="FF0000"/>
          <w:sz w:val="24"/>
          <w:lang w:eastAsia="en-US"/>
        </w:rPr>
        <w:t>:</w:t>
      </w:r>
      <w:r w:rsidRPr="001D35E7">
        <w:rPr>
          <w:b/>
          <w:bCs/>
          <w:color w:val="FF0000"/>
          <w:sz w:val="24"/>
          <w:lang w:eastAsia="en-US"/>
        </w:rPr>
        <w:t xml:space="preserve"> </w:t>
      </w:r>
      <w:r w:rsidRPr="001D35E7">
        <w:rPr>
          <w:color w:val="FF0000"/>
          <w:sz w:val="24"/>
          <w:lang w:eastAsia="en-US"/>
        </w:rPr>
        <w:t>refers to heavy molecules with       high carbon made out of molecules with low carbon in  compositions of  unsaturated  paraffin hydrocarbons. Types of polymer include:</w:t>
      </w:r>
      <w:r w:rsidRPr="001D35E7">
        <w:rPr>
          <w:b/>
          <w:bCs/>
          <w:color w:val="FF0000"/>
          <w:sz w:val="24"/>
          <w:lang w:eastAsia="en-US"/>
        </w:rPr>
        <w:t xml:space="preserve">  </w:t>
      </w:r>
      <w:r w:rsidRPr="001D35E7">
        <w:rPr>
          <w:color w:val="FF0000"/>
          <w:sz w:val="24"/>
          <w:lang w:eastAsia="en-US"/>
        </w:rPr>
        <w:t xml:space="preserve"> </w:t>
      </w:r>
    </w:p>
    <w:p w:rsidR="00D17962" w:rsidRPr="001D35E7" w:rsidRDefault="00D17962" w:rsidP="00D17962">
      <w:pPr>
        <w:bidi w:val="0"/>
        <w:spacing w:line="260" w:lineRule="exact"/>
        <w:jc w:val="lowKashida"/>
        <w:rPr>
          <w:b/>
          <w:i/>
          <w:color w:val="FF0000"/>
          <w:sz w:val="24"/>
          <w:rtl/>
          <w:lang w:eastAsia="en-US"/>
        </w:rPr>
      </w:pPr>
      <w:r w:rsidRPr="001D35E7">
        <w:rPr>
          <w:color w:val="FF0000"/>
          <w:sz w:val="24"/>
          <w:lang w:eastAsia="en-US"/>
        </w:rPr>
        <w:t>(a)  Major: polyethylenes,  PVC, polypropylene, polystyrene, melamine crystal, polyester</w:t>
      </w:r>
      <w:r w:rsidRPr="001D35E7">
        <w:rPr>
          <w:color w:val="FF0000"/>
          <w:sz w:val="24"/>
          <w:rtl/>
          <w:lang w:eastAsia="en-US"/>
        </w:rPr>
        <w:t xml:space="preserve"> </w:t>
      </w:r>
      <w:r w:rsidRPr="001D35E7">
        <w:rPr>
          <w:color w:val="FF0000"/>
          <w:sz w:val="24"/>
          <w:lang w:eastAsia="en-US"/>
        </w:rPr>
        <w:t>(PET) and ABS.</w:t>
      </w:r>
    </w:p>
    <w:p w:rsidR="00D17962" w:rsidRPr="001D35E7" w:rsidRDefault="00D17962" w:rsidP="00D17962">
      <w:pPr>
        <w:bidi w:val="0"/>
        <w:spacing w:line="260" w:lineRule="exact"/>
        <w:jc w:val="lowKashida"/>
        <w:rPr>
          <w:color w:val="FF0000"/>
          <w:sz w:val="24"/>
          <w:lang w:eastAsia="en-US"/>
        </w:rPr>
      </w:pPr>
      <w:r w:rsidRPr="001D35E7">
        <w:rPr>
          <w:bCs/>
          <w:iCs/>
          <w:color w:val="FF0000"/>
          <w:sz w:val="24"/>
          <w:lang w:eastAsia="en-US"/>
        </w:rPr>
        <w:t>(b)    Engineering: polycarbonate</w:t>
      </w:r>
      <w:r w:rsidRPr="001D35E7">
        <w:rPr>
          <w:color w:val="FF0000"/>
          <w:sz w:val="24"/>
          <w:lang w:eastAsia="en-US"/>
        </w:rPr>
        <w:t>, and epoxy.</w:t>
      </w:r>
    </w:p>
    <w:p w:rsidR="00D17962" w:rsidRPr="001D35E7" w:rsidRDefault="00D17962" w:rsidP="00D17962">
      <w:pPr>
        <w:bidi w:val="0"/>
        <w:spacing w:line="260" w:lineRule="exact"/>
        <w:jc w:val="lowKashida"/>
        <w:rPr>
          <w:color w:val="FF0000"/>
          <w:sz w:val="24"/>
          <w:lang w:eastAsia="en-US"/>
        </w:rPr>
      </w:pPr>
      <w:r w:rsidRPr="001D35E7">
        <w:rPr>
          <w:color w:val="FF0000"/>
          <w:sz w:val="24"/>
          <w:lang w:eastAsia="en-US"/>
        </w:rPr>
        <w:t>(c) Rubbers: styrene</w:t>
      </w:r>
      <w:r w:rsidRPr="001D35E7">
        <w:rPr>
          <w:rFonts w:cs="Times New Roman"/>
          <w:color w:val="FF0000"/>
          <w:sz w:val="24"/>
          <w:lang w:eastAsia="en-US"/>
        </w:rPr>
        <w:t>-</w:t>
      </w:r>
      <w:r w:rsidRPr="001D35E7">
        <w:rPr>
          <w:color w:val="FF0000"/>
          <w:sz w:val="24"/>
          <w:lang w:eastAsia="en-US"/>
        </w:rPr>
        <w:t>butadiene, polybutadiene, rubber.</w:t>
      </w:r>
    </w:p>
    <w:p w:rsidR="00D17962" w:rsidRPr="001D35E7" w:rsidRDefault="00D17962" w:rsidP="00D17962">
      <w:pPr>
        <w:pStyle w:val="Heading6"/>
        <w:bidi w:val="0"/>
        <w:spacing w:line="260" w:lineRule="exact"/>
        <w:jc w:val="lowKashida"/>
        <w:rPr>
          <w:b/>
          <w:bCs/>
          <w:color w:val="FF0000"/>
          <w:sz w:val="24"/>
          <w:szCs w:val="24"/>
        </w:rPr>
      </w:pPr>
      <w:r w:rsidRPr="001D35E7">
        <w:rPr>
          <w:b/>
          <w:bCs/>
          <w:color w:val="FF0000"/>
          <w:sz w:val="24"/>
          <w:szCs w:val="24"/>
        </w:rPr>
        <w:t xml:space="preserve">Chemicals </w:t>
      </w:r>
    </w:p>
    <w:p w:rsidR="00D17962" w:rsidRPr="001D35E7" w:rsidRDefault="00D17962" w:rsidP="00D17962">
      <w:pPr>
        <w:numPr>
          <w:ilvl w:val="0"/>
          <w:numId w:val="1"/>
        </w:numPr>
        <w:bidi w:val="0"/>
        <w:spacing w:line="260" w:lineRule="exact"/>
        <w:ind w:left="357" w:right="0" w:hanging="357"/>
        <w:jc w:val="lowKashida"/>
        <w:rPr>
          <w:color w:val="FF0000"/>
          <w:sz w:val="24"/>
          <w:lang w:eastAsia="en-US"/>
        </w:rPr>
      </w:pPr>
      <w:r w:rsidRPr="001D35E7">
        <w:rPr>
          <w:bCs/>
          <w:iCs/>
          <w:color w:val="FF0000"/>
          <w:sz w:val="24"/>
          <w:lang w:eastAsia="en-US"/>
        </w:rPr>
        <w:t>Basics include</w:t>
      </w:r>
      <w:r w:rsidRPr="001D35E7">
        <w:rPr>
          <w:b/>
          <w:i/>
          <w:color w:val="FF0000"/>
          <w:sz w:val="24"/>
          <w:lang w:eastAsia="en-US"/>
        </w:rPr>
        <w:t xml:space="preserve"> </w:t>
      </w:r>
      <w:r w:rsidRPr="001D35E7">
        <w:rPr>
          <w:bCs/>
          <w:iCs/>
          <w:color w:val="FF0000"/>
          <w:sz w:val="24"/>
          <w:lang w:eastAsia="en-US"/>
        </w:rPr>
        <w:t>ethylene</w:t>
      </w:r>
      <w:r w:rsidRPr="001D35E7">
        <w:rPr>
          <w:color w:val="FF0000"/>
          <w:sz w:val="24"/>
          <w:lang w:eastAsia="en-US"/>
        </w:rPr>
        <w:t>, propylene, methanol, butadiene, C4 cut, butene</w:t>
      </w:r>
      <w:r w:rsidRPr="001D35E7">
        <w:rPr>
          <w:b/>
          <w:bCs/>
          <w:color w:val="FF0000"/>
          <w:sz w:val="24"/>
          <w:lang w:eastAsia="en-US"/>
        </w:rPr>
        <w:t>-</w:t>
      </w:r>
      <w:r w:rsidRPr="001D35E7">
        <w:rPr>
          <w:color w:val="FF0000"/>
          <w:sz w:val="24"/>
          <w:lang w:eastAsia="en-US"/>
        </w:rPr>
        <w:t>1.</w:t>
      </w:r>
    </w:p>
    <w:p w:rsidR="00D17962" w:rsidRPr="001D35E7" w:rsidRDefault="00D17962" w:rsidP="00D17962">
      <w:pPr>
        <w:numPr>
          <w:ilvl w:val="0"/>
          <w:numId w:val="1"/>
        </w:numPr>
        <w:bidi w:val="0"/>
        <w:spacing w:line="260" w:lineRule="exact"/>
        <w:ind w:left="357" w:right="0" w:hanging="357"/>
        <w:jc w:val="lowKashida"/>
        <w:rPr>
          <w:color w:val="FF0000"/>
          <w:sz w:val="24"/>
          <w:lang w:eastAsia="en-US"/>
        </w:rPr>
      </w:pPr>
      <w:r w:rsidRPr="001D35E7">
        <w:rPr>
          <w:color w:val="FF0000"/>
          <w:sz w:val="24"/>
          <w:lang w:eastAsia="en-US"/>
        </w:rPr>
        <w:t>Intermediates include ethylene oxide, ethylene glycols, acetic acid, vinyl acetate, EDC, VCM, ethanol amine, 2</w:t>
      </w:r>
      <w:r w:rsidRPr="001D35E7">
        <w:rPr>
          <w:b/>
          <w:bCs/>
          <w:color w:val="FF0000"/>
          <w:sz w:val="24"/>
          <w:lang w:eastAsia="en-US"/>
        </w:rPr>
        <w:t>-</w:t>
      </w:r>
      <w:r w:rsidRPr="001D35E7">
        <w:rPr>
          <w:color w:val="FF0000"/>
          <w:sz w:val="24"/>
          <w:lang w:eastAsia="en-US"/>
        </w:rPr>
        <w:t>ethyl</w:t>
      </w:r>
      <w:r w:rsidRPr="001D35E7">
        <w:rPr>
          <w:b/>
          <w:bCs/>
          <w:color w:val="FF0000"/>
          <w:sz w:val="24"/>
          <w:lang w:eastAsia="en-US"/>
        </w:rPr>
        <w:t>-</w:t>
      </w:r>
      <w:r w:rsidRPr="001D35E7">
        <w:rPr>
          <w:color w:val="FF0000"/>
          <w:sz w:val="24"/>
          <w:lang w:eastAsia="en-US"/>
        </w:rPr>
        <w:t xml:space="preserve">hexanol and butanols. </w:t>
      </w:r>
    </w:p>
    <w:p w:rsidR="00D17962" w:rsidRPr="001D35E7" w:rsidRDefault="00D17962" w:rsidP="00D17962">
      <w:pPr>
        <w:numPr>
          <w:ilvl w:val="0"/>
          <w:numId w:val="1"/>
        </w:numPr>
        <w:bidi w:val="0"/>
        <w:spacing w:line="260" w:lineRule="exact"/>
        <w:ind w:left="357" w:right="0" w:hanging="357"/>
        <w:jc w:val="lowKashida"/>
        <w:rPr>
          <w:color w:val="FF0000"/>
          <w:sz w:val="24"/>
          <w:lang w:eastAsia="en-US"/>
        </w:rPr>
      </w:pPr>
      <w:r w:rsidRPr="001D35E7">
        <w:rPr>
          <w:color w:val="FF0000"/>
          <w:sz w:val="24"/>
          <w:lang w:eastAsia="en-US"/>
        </w:rPr>
        <w:t>Minerals include light and dense sodium carbonate, sodium bicarbonate, argon, perchlorin hydrochloric acid, chlorine (liquid), caustic soda, sodium hypochlorite, ammonium nitrate (explosive).</w:t>
      </w:r>
    </w:p>
    <w:p w:rsidR="00D17962" w:rsidRPr="00BE00A1" w:rsidRDefault="00D17962" w:rsidP="00D17962">
      <w:pPr>
        <w:bidi w:val="0"/>
        <w:spacing w:line="260" w:lineRule="exact"/>
        <w:ind w:right="10"/>
        <w:jc w:val="lowKashida"/>
        <w:rPr>
          <w:color w:val="000000"/>
          <w:sz w:val="24"/>
          <w:lang w:eastAsia="en-US"/>
        </w:rPr>
      </w:pPr>
      <w:r w:rsidRPr="00BE00A1">
        <w:rPr>
          <w:b/>
          <w:bCs/>
          <w:i/>
          <w:iCs/>
          <w:color w:val="000000"/>
          <w:sz w:val="24"/>
          <w:lang w:eastAsia="en-US"/>
        </w:rPr>
        <w:t>Aromatics:</w:t>
      </w:r>
      <w:r w:rsidRPr="00BE00A1">
        <w:rPr>
          <w:color w:val="000000"/>
          <w:sz w:val="24"/>
          <w:lang w:eastAsia="en-US"/>
        </w:rPr>
        <w:t xml:space="preserve"> are unsaturated cyclic hydrocarbons consisting of one or more benzene rings (a six–carbon ring with three double bonds). Aromatics include benzene, toluene, mixed xylenes, p-xylene, o-xylene, ethyl benzene, monomer styrene and PTA.</w:t>
      </w:r>
    </w:p>
    <w:p w:rsidR="00D17962" w:rsidRPr="00BE00A1" w:rsidRDefault="00D17962" w:rsidP="00D17962">
      <w:pPr>
        <w:bidi w:val="0"/>
        <w:spacing w:line="260" w:lineRule="exact"/>
        <w:jc w:val="lowKashida"/>
        <w:rPr>
          <w:color w:val="000000"/>
          <w:sz w:val="24"/>
          <w:lang w:eastAsia="en-US"/>
        </w:rPr>
      </w:pPr>
      <w:r w:rsidRPr="00BE00A1">
        <w:rPr>
          <w:b/>
          <w:bCs/>
          <w:i/>
          <w:iCs/>
          <w:color w:val="000000"/>
          <w:sz w:val="24"/>
          <w:lang w:eastAsia="en-US"/>
        </w:rPr>
        <w:t>Hydrocarbons</w:t>
      </w:r>
      <w:r w:rsidRPr="00BE00A1">
        <w:rPr>
          <w:i/>
          <w:iCs/>
          <w:color w:val="000000"/>
          <w:sz w:val="24"/>
          <w:lang w:eastAsia="en-US"/>
        </w:rPr>
        <w:t>:</w:t>
      </w:r>
      <w:r w:rsidRPr="00BE00A1">
        <w:rPr>
          <w:color w:val="000000"/>
          <w:sz w:val="24"/>
          <w:lang w:eastAsia="en-US"/>
        </w:rPr>
        <w:t xml:space="preserve"> include propane, butane, pentane plus, pentane, pyrolysis gasoline, C4 raffinate, C6 raffinate, CFO, MTBE.</w:t>
      </w:r>
    </w:p>
    <w:p w:rsidR="00D17962" w:rsidRPr="001D35E7" w:rsidRDefault="00D17962" w:rsidP="00D17962">
      <w:pPr>
        <w:pStyle w:val="Heading6"/>
        <w:bidi w:val="0"/>
        <w:spacing w:line="260" w:lineRule="exact"/>
        <w:jc w:val="lowKashida"/>
        <w:rPr>
          <w:b/>
          <w:bCs/>
          <w:color w:val="FF0000"/>
          <w:sz w:val="24"/>
          <w:szCs w:val="24"/>
        </w:rPr>
      </w:pPr>
      <w:r w:rsidRPr="001D35E7">
        <w:rPr>
          <w:b/>
          <w:bCs/>
          <w:color w:val="FF0000"/>
          <w:sz w:val="24"/>
          <w:szCs w:val="24"/>
        </w:rPr>
        <w:t xml:space="preserve">Fertilizers, pesticides and related materials </w:t>
      </w:r>
    </w:p>
    <w:p w:rsidR="00D17962" w:rsidRPr="001D35E7" w:rsidRDefault="00D17962" w:rsidP="00D17962">
      <w:pPr>
        <w:numPr>
          <w:ilvl w:val="0"/>
          <w:numId w:val="2"/>
        </w:numPr>
        <w:bidi w:val="0"/>
        <w:spacing w:line="260" w:lineRule="exact"/>
        <w:ind w:left="357" w:right="0" w:hanging="357"/>
        <w:jc w:val="lowKashida"/>
        <w:rPr>
          <w:color w:val="FF0000"/>
          <w:sz w:val="24"/>
          <w:lang w:eastAsia="en-US"/>
        </w:rPr>
      </w:pPr>
      <w:r w:rsidRPr="001D35E7">
        <w:rPr>
          <w:color w:val="FF0000"/>
          <w:sz w:val="24"/>
          <w:lang w:eastAsia="en-US"/>
        </w:rPr>
        <w:t xml:space="preserve">Fertilizers include urea, ammonium nitrate, diammonium phosphate, ammonium sulphate. </w:t>
      </w:r>
    </w:p>
    <w:p w:rsidR="00D17962" w:rsidRPr="001D35E7" w:rsidRDefault="00D17962" w:rsidP="00D17962">
      <w:pPr>
        <w:numPr>
          <w:ilvl w:val="0"/>
          <w:numId w:val="2"/>
        </w:numPr>
        <w:bidi w:val="0"/>
        <w:spacing w:line="260" w:lineRule="exact"/>
        <w:ind w:left="357" w:right="0" w:hanging="357"/>
        <w:jc w:val="lowKashida"/>
        <w:rPr>
          <w:color w:val="FF0000"/>
          <w:sz w:val="24"/>
          <w:lang w:eastAsia="en-US"/>
        </w:rPr>
      </w:pPr>
      <w:r w:rsidRPr="001D35E7">
        <w:rPr>
          <w:color w:val="FF0000"/>
          <w:sz w:val="24"/>
          <w:lang w:eastAsia="en-US"/>
        </w:rPr>
        <w:t xml:space="preserve"> Pesticides include alachlor, butachlor.</w:t>
      </w:r>
    </w:p>
    <w:p w:rsidR="00D17962" w:rsidRPr="001D35E7" w:rsidRDefault="00D17962" w:rsidP="00D17962">
      <w:pPr>
        <w:numPr>
          <w:ilvl w:val="0"/>
          <w:numId w:val="2"/>
        </w:numPr>
        <w:bidi w:val="0"/>
        <w:spacing w:line="260" w:lineRule="exact"/>
        <w:ind w:left="357" w:right="0" w:hanging="357"/>
        <w:jc w:val="lowKashida"/>
        <w:rPr>
          <w:color w:val="FF0000"/>
          <w:sz w:val="24"/>
          <w:rtl/>
          <w:lang w:eastAsia="en-US"/>
        </w:rPr>
      </w:pPr>
      <w:r w:rsidRPr="001D35E7">
        <w:rPr>
          <w:color w:val="FF0000"/>
          <w:sz w:val="24"/>
          <w:lang w:eastAsia="en-US"/>
        </w:rPr>
        <w:t xml:space="preserve"> Related materials include ammonia, nitric acid, phosphoric acid, sulphuric acid, sulphur, chloroacetyl chloride. </w:t>
      </w:r>
    </w:p>
    <w:p w:rsidR="00D17962" w:rsidRPr="00BE00A1" w:rsidRDefault="00D17962" w:rsidP="004860BB">
      <w:pPr>
        <w:pStyle w:val="Heading1"/>
        <w:spacing w:line="260" w:lineRule="exact"/>
        <w:jc w:val="center"/>
        <w:rPr>
          <w:b/>
          <w:bCs/>
          <w:i/>
          <w:iCs/>
          <w:color w:val="000000"/>
          <w:sz w:val="24"/>
          <w:szCs w:val="24"/>
        </w:rPr>
      </w:pPr>
      <w:r w:rsidRPr="00BE00A1">
        <w:rPr>
          <w:b/>
          <w:bCs/>
          <w:i/>
          <w:iCs/>
          <w:color w:val="000000"/>
          <w:sz w:val="24"/>
          <w:szCs w:val="24"/>
        </w:rPr>
        <w:t>Selected information</w:t>
      </w:r>
    </w:p>
    <w:p w:rsidR="00DE3F4D" w:rsidRDefault="00D17962" w:rsidP="00D17962">
      <w:pPr>
        <w:bidi w:val="0"/>
        <w:spacing w:line="260" w:lineRule="exact"/>
        <w:jc w:val="lowKashida"/>
        <w:rPr>
          <w:color w:val="000000"/>
          <w:sz w:val="24"/>
          <w:szCs w:val="24"/>
        </w:rPr>
      </w:pPr>
      <w:r w:rsidRPr="00BE00A1">
        <w:rPr>
          <w:color w:val="000000"/>
          <w:sz w:val="24"/>
          <w:szCs w:val="24"/>
        </w:rPr>
        <w:t xml:space="preserve"> In the </w:t>
      </w:r>
      <w:r w:rsidRPr="00940474">
        <w:rPr>
          <w:color w:val="000000"/>
          <w:sz w:val="24"/>
          <w:szCs w:val="24"/>
        </w:rPr>
        <w:t>year 1388, a total of 750537 thousand barrels of crude oil were exported</w:t>
      </w:r>
      <w:r w:rsidRPr="00BE00A1">
        <w:rPr>
          <w:color w:val="000000"/>
          <w:sz w:val="24"/>
          <w:szCs w:val="24"/>
        </w:rPr>
        <w:t xml:space="preserve">, which shows a </w:t>
      </w:r>
      <w:r>
        <w:rPr>
          <w:color w:val="000000"/>
          <w:sz w:val="24"/>
          <w:szCs w:val="24"/>
        </w:rPr>
        <w:t>13</w:t>
      </w:r>
      <w:r w:rsidRPr="00BE00A1">
        <w:rPr>
          <w:color w:val="000000"/>
          <w:sz w:val="24"/>
          <w:szCs w:val="24"/>
        </w:rPr>
        <w:t>.</w:t>
      </w:r>
      <w:r>
        <w:rPr>
          <w:color w:val="000000"/>
          <w:sz w:val="24"/>
          <w:szCs w:val="24"/>
        </w:rPr>
        <w:t>3</w:t>
      </w:r>
      <w:r w:rsidRPr="00BE00A1">
        <w:rPr>
          <w:color w:val="000000"/>
          <w:sz w:val="24"/>
          <w:szCs w:val="24"/>
        </w:rPr>
        <w:t xml:space="preserve">% decrease compared to the preceding year. Also in the same year, the amount of oil </w:t>
      </w:r>
    </w:p>
    <w:p w:rsidR="00D17962" w:rsidRPr="00BE00A1" w:rsidRDefault="00D17962" w:rsidP="00DE3F4D">
      <w:pPr>
        <w:bidi w:val="0"/>
        <w:spacing w:line="260" w:lineRule="exact"/>
        <w:jc w:val="lowKashida"/>
        <w:rPr>
          <w:color w:val="000000"/>
          <w:sz w:val="24"/>
          <w:szCs w:val="24"/>
        </w:rPr>
      </w:pPr>
      <w:r>
        <w:rPr>
          <w:color w:val="000000"/>
          <w:sz w:val="24"/>
          <w:szCs w:val="24"/>
        </w:rPr>
        <w:lastRenderedPageBreak/>
        <w:t xml:space="preserve">products </w:t>
      </w:r>
      <w:r w:rsidRPr="00BE00A1">
        <w:rPr>
          <w:color w:val="000000"/>
          <w:sz w:val="24"/>
          <w:szCs w:val="24"/>
        </w:rPr>
        <w:t>exports was 1</w:t>
      </w:r>
      <w:r>
        <w:rPr>
          <w:color w:val="000000"/>
          <w:sz w:val="24"/>
          <w:szCs w:val="24"/>
        </w:rPr>
        <w:t>7</w:t>
      </w:r>
      <w:r w:rsidRPr="00BE00A1">
        <w:rPr>
          <w:color w:val="000000"/>
          <w:sz w:val="24"/>
          <w:szCs w:val="24"/>
        </w:rPr>
        <w:t xml:space="preserve"> mln liters per day due to a </w:t>
      </w:r>
      <w:r>
        <w:rPr>
          <w:color w:val="000000"/>
          <w:sz w:val="24"/>
          <w:szCs w:val="24"/>
        </w:rPr>
        <w:t>6.3</w:t>
      </w:r>
      <w:r w:rsidRPr="00BE00A1">
        <w:rPr>
          <w:color w:val="000000"/>
          <w:sz w:val="24"/>
          <w:szCs w:val="24"/>
        </w:rPr>
        <w:t xml:space="preserve">% </w:t>
      </w:r>
      <w:r>
        <w:rPr>
          <w:color w:val="000000"/>
          <w:sz w:val="24"/>
          <w:szCs w:val="24"/>
        </w:rPr>
        <w:t>in</w:t>
      </w:r>
      <w:r w:rsidRPr="00BE00A1">
        <w:rPr>
          <w:color w:val="000000"/>
          <w:sz w:val="24"/>
          <w:szCs w:val="24"/>
        </w:rPr>
        <w:t>crease compared to the preceding year.</w:t>
      </w:r>
    </w:p>
    <w:p w:rsidR="001F786F" w:rsidRDefault="00D17962" w:rsidP="00D17962">
      <w:pPr>
        <w:pStyle w:val="BodyText"/>
        <w:spacing w:line="260" w:lineRule="exact"/>
        <w:jc w:val="lowKashida"/>
        <w:rPr>
          <w:color w:val="000000"/>
          <w:sz w:val="24"/>
          <w:szCs w:val="24"/>
        </w:rPr>
      </w:pPr>
      <w:r w:rsidRPr="00BE00A1">
        <w:rPr>
          <w:color w:val="000000"/>
          <w:sz w:val="24"/>
          <w:szCs w:val="24"/>
        </w:rPr>
        <w:t xml:space="preserve">Furthermore, in that year, the production of some oil products in the total national refineries by </w:t>
      </w:r>
    </w:p>
    <w:p w:rsidR="00D17962" w:rsidRPr="00BE00A1" w:rsidRDefault="00D17962" w:rsidP="001F786F">
      <w:pPr>
        <w:pStyle w:val="BodyText"/>
        <w:spacing w:line="260" w:lineRule="exact"/>
        <w:jc w:val="lowKashida"/>
        <w:rPr>
          <w:color w:val="000000"/>
          <w:sz w:val="24"/>
          <w:szCs w:val="24"/>
        </w:rPr>
      </w:pPr>
      <w:r w:rsidRPr="00BE00A1">
        <w:rPr>
          <w:color w:val="000000"/>
          <w:sz w:val="24"/>
          <w:szCs w:val="24"/>
        </w:rPr>
        <w:t>cum/day is: liquefied gas 8</w:t>
      </w:r>
      <w:r>
        <w:rPr>
          <w:color w:val="000000"/>
          <w:sz w:val="24"/>
          <w:szCs w:val="24"/>
        </w:rPr>
        <w:t>362</w:t>
      </w:r>
      <w:r w:rsidRPr="00BE00A1">
        <w:rPr>
          <w:color w:val="000000"/>
          <w:sz w:val="24"/>
          <w:szCs w:val="24"/>
        </w:rPr>
        <w:t xml:space="preserve">; motor spirit </w:t>
      </w:r>
      <w:r>
        <w:rPr>
          <w:color w:val="000000"/>
          <w:sz w:val="24"/>
          <w:szCs w:val="24"/>
        </w:rPr>
        <w:t>18519</w:t>
      </w:r>
      <w:r w:rsidRPr="00BE00A1">
        <w:rPr>
          <w:color w:val="000000"/>
          <w:sz w:val="24"/>
          <w:szCs w:val="24"/>
        </w:rPr>
        <w:t xml:space="preserve">, burning oil </w:t>
      </w:r>
      <w:r>
        <w:rPr>
          <w:color w:val="000000"/>
          <w:sz w:val="24"/>
          <w:szCs w:val="24"/>
        </w:rPr>
        <w:t>18519</w:t>
      </w:r>
      <w:r w:rsidRPr="00BE00A1">
        <w:rPr>
          <w:color w:val="000000"/>
          <w:sz w:val="24"/>
          <w:szCs w:val="24"/>
        </w:rPr>
        <w:t xml:space="preserve"> and gas oil 8</w:t>
      </w:r>
      <w:r>
        <w:rPr>
          <w:color w:val="000000"/>
          <w:sz w:val="24"/>
          <w:szCs w:val="24"/>
        </w:rPr>
        <w:t>8702</w:t>
      </w:r>
      <w:r w:rsidRPr="00BE00A1">
        <w:rPr>
          <w:color w:val="000000"/>
          <w:sz w:val="24"/>
          <w:szCs w:val="24"/>
        </w:rPr>
        <w:t xml:space="preserve"> which shows a </w:t>
      </w:r>
      <w:r>
        <w:rPr>
          <w:color w:val="000000"/>
          <w:sz w:val="24"/>
          <w:szCs w:val="24"/>
        </w:rPr>
        <w:t>3</w:t>
      </w:r>
      <w:r w:rsidRPr="00BE00A1">
        <w:rPr>
          <w:color w:val="000000"/>
          <w:sz w:val="24"/>
          <w:szCs w:val="24"/>
        </w:rPr>
        <w:t>.</w:t>
      </w:r>
      <w:r>
        <w:rPr>
          <w:color w:val="000000"/>
          <w:sz w:val="24"/>
          <w:szCs w:val="24"/>
        </w:rPr>
        <w:t>6</w:t>
      </w:r>
      <w:r w:rsidRPr="00BE00A1">
        <w:rPr>
          <w:color w:val="000000"/>
          <w:sz w:val="24"/>
          <w:szCs w:val="24"/>
        </w:rPr>
        <w:t>, 1</w:t>
      </w:r>
      <w:r>
        <w:rPr>
          <w:color w:val="000000"/>
          <w:sz w:val="24"/>
          <w:szCs w:val="24"/>
        </w:rPr>
        <w:t>5</w:t>
      </w:r>
      <w:r w:rsidRPr="00BE00A1">
        <w:rPr>
          <w:color w:val="000000"/>
          <w:sz w:val="24"/>
          <w:szCs w:val="24"/>
        </w:rPr>
        <w:t>.</w:t>
      </w:r>
      <w:r>
        <w:rPr>
          <w:color w:val="000000"/>
          <w:sz w:val="24"/>
          <w:szCs w:val="24"/>
        </w:rPr>
        <w:t>6</w:t>
      </w:r>
      <w:r w:rsidRPr="00BE00A1">
        <w:rPr>
          <w:color w:val="000000"/>
          <w:sz w:val="24"/>
          <w:szCs w:val="24"/>
        </w:rPr>
        <w:t>, -1</w:t>
      </w:r>
      <w:r>
        <w:rPr>
          <w:color w:val="000000"/>
          <w:sz w:val="24"/>
          <w:szCs w:val="24"/>
        </w:rPr>
        <w:t>3</w:t>
      </w:r>
      <w:r w:rsidRPr="00BE00A1">
        <w:rPr>
          <w:color w:val="000000"/>
          <w:sz w:val="24"/>
          <w:szCs w:val="24"/>
        </w:rPr>
        <w:t>.</w:t>
      </w:r>
      <w:r>
        <w:rPr>
          <w:color w:val="000000"/>
          <w:sz w:val="24"/>
          <w:szCs w:val="24"/>
        </w:rPr>
        <w:t>2</w:t>
      </w:r>
      <w:r w:rsidRPr="00BE00A1">
        <w:rPr>
          <w:color w:val="000000"/>
          <w:sz w:val="24"/>
          <w:szCs w:val="24"/>
        </w:rPr>
        <w:t xml:space="preserve"> and 4.</w:t>
      </w:r>
      <w:r>
        <w:rPr>
          <w:color w:val="000000"/>
          <w:sz w:val="24"/>
          <w:szCs w:val="24"/>
        </w:rPr>
        <w:t>4</w:t>
      </w:r>
      <w:r w:rsidRPr="00BE00A1">
        <w:rPr>
          <w:color w:val="000000"/>
          <w:sz w:val="24"/>
          <w:szCs w:val="24"/>
        </w:rPr>
        <w:t xml:space="preserve"> percent change compared to the preceding year. </w:t>
      </w:r>
    </w:p>
    <w:p w:rsidR="00D17962" w:rsidRPr="00BE00A1" w:rsidRDefault="00D17962" w:rsidP="00D17962">
      <w:pPr>
        <w:pStyle w:val="BodyText"/>
        <w:spacing w:line="260" w:lineRule="exact"/>
        <w:jc w:val="lowKashida"/>
        <w:rPr>
          <w:color w:val="000000"/>
          <w:sz w:val="24"/>
          <w:szCs w:val="24"/>
        </w:rPr>
      </w:pPr>
      <w:r w:rsidRPr="00BE00A1">
        <w:rPr>
          <w:color w:val="000000"/>
          <w:sz w:val="24"/>
          <w:szCs w:val="24"/>
        </w:rPr>
        <w:t>Also in the same year, Abadan refinery with total 6</w:t>
      </w:r>
      <w:r>
        <w:rPr>
          <w:color w:val="000000"/>
          <w:sz w:val="24"/>
          <w:szCs w:val="24"/>
        </w:rPr>
        <w:t>1146</w:t>
      </w:r>
      <w:r w:rsidRPr="00BE00A1">
        <w:rPr>
          <w:color w:val="000000"/>
          <w:sz w:val="24"/>
          <w:szCs w:val="24"/>
        </w:rPr>
        <w:t xml:space="preserve"> cu m of oil products per day had the maximum share among the refineries of the country and Esfahan and Bandar Abbas stood at the second and third rank respectively.</w:t>
      </w:r>
    </w:p>
    <w:p w:rsidR="00D17962" w:rsidRPr="00BE00A1" w:rsidRDefault="00D17962" w:rsidP="00D17962">
      <w:pPr>
        <w:pStyle w:val="BodyText"/>
        <w:spacing w:line="260" w:lineRule="exact"/>
        <w:jc w:val="lowKashida"/>
        <w:rPr>
          <w:color w:val="000000"/>
          <w:sz w:val="24"/>
          <w:szCs w:val="24"/>
        </w:rPr>
      </w:pPr>
      <w:r w:rsidRPr="00BE00A1">
        <w:rPr>
          <w:color w:val="000000"/>
          <w:sz w:val="24"/>
          <w:szCs w:val="24"/>
        </w:rPr>
        <w:t>In the year 138</w:t>
      </w:r>
      <w:r>
        <w:rPr>
          <w:color w:val="000000"/>
          <w:sz w:val="24"/>
          <w:szCs w:val="24"/>
        </w:rPr>
        <w:t>8</w:t>
      </w:r>
      <w:r w:rsidRPr="00BE00A1">
        <w:rPr>
          <w:color w:val="000000"/>
          <w:sz w:val="24"/>
          <w:szCs w:val="24"/>
        </w:rPr>
        <w:t>, oil gas with the consumption of 33</w:t>
      </w:r>
      <w:r>
        <w:rPr>
          <w:color w:val="000000"/>
          <w:sz w:val="24"/>
          <w:szCs w:val="24"/>
        </w:rPr>
        <w:t>817</w:t>
      </w:r>
      <w:r w:rsidRPr="00BE00A1">
        <w:rPr>
          <w:color w:val="000000"/>
          <w:sz w:val="24"/>
          <w:szCs w:val="24"/>
        </w:rPr>
        <w:t xml:space="preserve"> thousand cu m per day had the maximum share of consumption among all kinds of oil products and motor spirit with 2</w:t>
      </w:r>
      <w:r>
        <w:rPr>
          <w:color w:val="000000"/>
          <w:sz w:val="24"/>
          <w:szCs w:val="24"/>
        </w:rPr>
        <w:t>3652</w:t>
      </w:r>
      <w:r w:rsidRPr="00BE00A1">
        <w:rPr>
          <w:color w:val="000000"/>
          <w:sz w:val="24"/>
          <w:szCs w:val="24"/>
        </w:rPr>
        <w:t xml:space="preserve"> thousand cu m/ day was at the second rank.</w:t>
      </w:r>
    </w:p>
    <w:p w:rsidR="00D17962" w:rsidRPr="00BE00A1" w:rsidRDefault="00D17962" w:rsidP="00D17962">
      <w:pPr>
        <w:pStyle w:val="BodyText"/>
        <w:spacing w:line="260" w:lineRule="exact"/>
        <w:jc w:val="lowKashida"/>
        <w:rPr>
          <w:color w:val="000000"/>
          <w:sz w:val="24"/>
          <w:szCs w:val="24"/>
        </w:rPr>
      </w:pPr>
      <w:r w:rsidRPr="00BE00A1">
        <w:rPr>
          <w:color w:val="000000"/>
          <w:sz w:val="24"/>
          <w:szCs w:val="24"/>
        </w:rPr>
        <w:t>With a glance at the amount of oil products consumption in Ostans of the country, four Ostans including Tehran with 1</w:t>
      </w:r>
      <w:r>
        <w:rPr>
          <w:color w:val="000000"/>
          <w:sz w:val="24"/>
          <w:szCs w:val="24"/>
        </w:rPr>
        <w:t>2</w:t>
      </w:r>
      <w:r w:rsidRPr="00BE00A1">
        <w:rPr>
          <w:color w:val="000000"/>
          <w:sz w:val="24"/>
          <w:szCs w:val="24"/>
        </w:rPr>
        <w:t>.</w:t>
      </w:r>
      <w:r>
        <w:rPr>
          <w:color w:val="000000"/>
          <w:sz w:val="24"/>
          <w:szCs w:val="24"/>
        </w:rPr>
        <w:t>8 %, Esfahan</w:t>
      </w:r>
      <w:r w:rsidRPr="00BE00A1">
        <w:rPr>
          <w:color w:val="000000"/>
          <w:sz w:val="24"/>
          <w:szCs w:val="24"/>
        </w:rPr>
        <w:t xml:space="preserve"> with 10.</w:t>
      </w:r>
      <w:r>
        <w:rPr>
          <w:color w:val="000000"/>
          <w:sz w:val="24"/>
          <w:szCs w:val="24"/>
        </w:rPr>
        <w:t>3</w:t>
      </w:r>
      <w:r w:rsidRPr="00BE00A1">
        <w:rPr>
          <w:color w:val="000000"/>
          <w:sz w:val="24"/>
          <w:szCs w:val="24"/>
        </w:rPr>
        <w:t xml:space="preserve"> %, Khorasan-e-Razavi with 6.2 % and Fars with 5.</w:t>
      </w:r>
      <w:r>
        <w:rPr>
          <w:color w:val="000000"/>
          <w:sz w:val="24"/>
          <w:szCs w:val="24"/>
        </w:rPr>
        <w:t>5</w:t>
      </w:r>
      <w:r w:rsidRPr="00BE00A1">
        <w:rPr>
          <w:color w:val="000000"/>
          <w:sz w:val="24"/>
          <w:szCs w:val="24"/>
        </w:rPr>
        <w:t xml:space="preserve"> % comprise a total of 3</w:t>
      </w:r>
      <w:r>
        <w:rPr>
          <w:color w:val="000000"/>
          <w:sz w:val="24"/>
          <w:szCs w:val="24"/>
        </w:rPr>
        <w:t>4</w:t>
      </w:r>
      <w:r w:rsidRPr="00BE00A1">
        <w:rPr>
          <w:color w:val="000000"/>
          <w:sz w:val="24"/>
          <w:szCs w:val="24"/>
        </w:rPr>
        <w:t>.</w:t>
      </w:r>
      <w:r>
        <w:rPr>
          <w:color w:val="000000"/>
          <w:sz w:val="24"/>
          <w:szCs w:val="24"/>
        </w:rPr>
        <w:t>7</w:t>
      </w:r>
      <w:r w:rsidRPr="00BE00A1">
        <w:rPr>
          <w:color w:val="000000"/>
          <w:sz w:val="24"/>
          <w:szCs w:val="24"/>
        </w:rPr>
        <w:t xml:space="preserve"> % of the total consumption of the country.</w:t>
      </w:r>
    </w:p>
    <w:p w:rsidR="00D17962" w:rsidRPr="00BE00A1" w:rsidRDefault="00D17962" w:rsidP="001F786F">
      <w:pPr>
        <w:pStyle w:val="BodyText"/>
        <w:spacing w:line="260" w:lineRule="exact"/>
        <w:jc w:val="lowKashida"/>
        <w:rPr>
          <w:color w:val="000000"/>
          <w:sz w:val="24"/>
          <w:szCs w:val="24"/>
        </w:rPr>
      </w:pPr>
      <w:r w:rsidRPr="00BE00A1">
        <w:rPr>
          <w:color w:val="000000"/>
          <w:sz w:val="24"/>
          <w:szCs w:val="24"/>
        </w:rPr>
        <w:t>In the year 138</w:t>
      </w:r>
      <w:r>
        <w:rPr>
          <w:color w:val="000000"/>
          <w:sz w:val="24"/>
          <w:szCs w:val="24"/>
        </w:rPr>
        <w:t>8</w:t>
      </w:r>
      <w:r w:rsidRPr="00BE00A1">
        <w:rPr>
          <w:color w:val="000000"/>
          <w:sz w:val="24"/>
          <w:szCs w:val="24"/>
        </w:rPr>
        <w:t xml:space="preserve">, the amount of motor spirit imports with an </w:t>
      </w:r>
      <w:r>
        <w:rPr>
          <w:color w:val="000000"/>
          <w:sz w:val="24"/>
          <w:szCs w:val="24"/>
        </w:rPr>
        <w:t>1</w:t>
      </w:r>
      <w:r w:rsidRPr="00BE00A1">
        <w:rPr>
          <w:color w:val="000000"/>
          <w:sz w:val="24"/>
          <w:szCs w:val="24"/>
        </w:rPr>
        <w:t>.</w:t>
      </w:r>
      <w:r>
        <w:rPr>
          <w:color w:val="000000"/>
          <w:sz w:val="24"/>
          <w:szCs w:val="24"/>
        </w:rPr>
        <w:t>6</w:t>
      </w:r>
      <w:r w:rsidRPr="00BE00A1">
        <w:rPr>
          <w:color w:val="000000"/>
          <w:sz w:val="24"/>
          <w:szCs w:val="24"/>
        </w:rPr>
        <w:t>% increase reached 7</w:t>
      </w:r>
      <w:r>
        <w:rPr>
          <w:color w:val="000000"/>
          <w:sz w:val="24"/>
          <w:szCs w:val="24"/>
        </w:rPr>
        <w:t>665</w:t>
      </w:r>
      <w:r w:rsidRPr="00BE00A1">
        <w:rPr>
          <w:color w:val="000000"/>
          <w:sz w:val="24"/>
          <w:szCs w:val="24"/>
        </w:rPr>
        <w:t xml:space="preserve"> mln liters. Also </w:t>
      </w:r>
      <w:r>
        <w:rPr>
          <w:color w:val="000000"/>
          <w:sz w:val="24"/>
          <w:szCs w:val="24"/>
        </w:rPr>
        <w:t xml:space="preserve">in 1387, </w:t>
      </w:r>
      <w:r w:rsidRPr="00BE00A1">
        <w:rPr>
          <w:color w:val="000000"/>
          <w:sz w:val="24"/>
          <w:szCs w:val="24"/>
        </w:rPr>
        <w:t xml:space="preserve">the amount of gas delivered to the National Iranian Gas Company with a 9.4% increase reached 148097 mln cu </w:t>
      </w:r>
      <w:r>
        <w:rPr>
          <w:color w:val="000000"/>
          <w:sz w:val="24"/>
          <w:szCs w:val="24"/>
        </w:rPr>
        <w:t>m compared to the year 1386.</w:t>
      </w:r>
    </w:p>
    <w:p w:rsidR="00D17962" w:rsidRPr="00BE00A1" w:rsidRDefault="00D17962" w:rsidP="00D17962">
      <w:pPr>
        <w:pStyle w:val="BodyText"/>
        <w:spacing w:line="260" w:lineRule="exact"/>
        <w:jc w:val="lowKashida"/>
        <w:rPr>
          <w:color w:val="000000"/>
          <w:sz w:val="24"/>
          <w:szCs w:val="24"/>
        </w:rPr>
      </w:pPr>
      <w:r w:rsidRPr="00BE00A1">
        <w:rPr>
          <w:color w:val="000000"/>
          <w:sz w:val="24"/>
          <w:szCs w:val="24"/>
        </w:rPr>
        <w:t>In the year 138</w:t>
      </w:r>
      <w:r>
        <w:rPr>
          <w:color w:val="000000"/>
          <w:sz w:val="24"/>
          <w:szCs w:val="24"/>
        </w:rPr>
        <w:t>8</w:t>
      </w:r>
      <w:r w:rsidRPr="00BE00A1">
        <w:rPr>
          <w:color w:val="000000"/>
          <w:sz w:val="24"/>
          <w:szCs w:val="24"/>
        </w:rPr>
        <w:t>, out of 1</w:t>
      </w:r>
      <w:r>
        <w:rPr>
          <w:color w:val="000000"/>
          <w:sz w:val="24"/>
          <w:szCs w:val="24"/>
        </w:rPr>
        <w:t>1</w:t>
      </w:r>
      <w:r w:rsidRPr="00BE00A1">
        <w:rPr>
          <w:color w:val="000000"/>
          <w:sz w:val="24"/>
          <w:szCs w:val="24"/>
        </w:rPr>
        <w:t>0</w:t>
      </w:r>
      <w:r>
        <w:rPr>
          <w:color w:val="000000"/>
          <w:sz w:val="24"/>
          <w:szCs w:val="24"/>
        </w:rPr>
        <w:t>5</w:t>
      </w:r>
      <w:r w:rsidRPr="00BE00A1">
        <w:rPr>
          <w:color w:val="000000"/>
          <w:sz w:val="24"/>
          <w:szCs w:val="24"/>
        </w:rPr>
        <w:t xml:space="preserve"> cities of the country, 7</w:t>
      </w:r>
      <w:r>
        <w:rPr>
          <w:color w:val="000000"/>
          <w:sz w:val="24"/>
          <w:szCs w:val="24"/>
        </w:rPr>
        <w:t>92</w:t>
      </w:r>
      <w:r w:rsidRPr="00BE00A1">
        <w:rPr>
          <w:color w:val="000000"/>
          <w:sz w:val="24"/>
          <w:szCs w:val="24"/>
        </w:rPr>
        <w:t xml:space="preserve"> cities were supplied with piped gas and </w:t>
      </w:r>
      <w:r>
        <w:rPr>
          <w:color w:val="000000"/>
          <w:sz w:val="24"/>
          <w:szCs w:val="24"/>
        </w:rPr>
        <w:t>57</w:t>
      </w:r>
      <w:r w:rsidRPr="00BE00A1">
        <w:rPr>
          <w:color w:val="000000"/>
          <w:sz w:val="24"/>
          <w:szCs w:val="24"/>
        </w:rPr>
        <w:t xml:space="preserve"> cities were being supplied with piped gas which shows that </w:t>
      </w:r>
      <w:r>
        <w:rPr>
          <w:color w:val="000000"/>
          <w:sz w:val="24"/>
          <w:szCs w:val="24"/>
        </w:rPr>
        <w:t>72</w:t>
      </w:r>
      <w:r w:rsidRPr="00BE00A1">
        <w:rPr>
          <w:color w:val="000000"/>
          <w:sz w:val="24"/>
          <w:szCs w:val="24"/>
        </w:rPr>
        <w:t xml:space="preserve"> % of the country’s cities are supplied with the piped gas. Meanwhile Ostans of </w:t>
      </w:r>
      <w:r>
        <w:rPr>
          <w:color w:val="000000"/>
          <w:sz w:val="24"/>
          <w:szCs w:val="24"/>
        </w:rPr>
        <w:t>Hamedan</w:t>
      </w:r>
      <w:r w:rsidRPr="00BE00A1">
        <w:rPr>
          <w:color w:val="000000"/>
          <w:sz w:val="24"/>
          <w:szCs w:val="24"/>
        </w:rPr>
        <w:t>,</w:t>
      </w:r>
      <w:r>
        <w:rPr>
          <w:color w:val="000000"/>
          <w:sz w:val="24"/>
          <w:szCs w:val="24"/>
        </w:rPr>
        <w:t xml:space="preserve"> Markazi, </w:t>
      </w:r>
      <w:r w:rsidRPr="00BE00A1">
        <w:rPr>
          <w:color w:val="000000"/>
          <w:sz w:val="24"/>
          <w:szCs w:val="24"/>
        </w:rPr>
        <w:t>Qom</w:t>
      </w:r>
      <w:r>
        <w:rPr>
          <w:color w:val="000000"/>
          <w:sz w:val="24"/>
          <w:szCs w:val="24"/>
        </w:rPr>
        <w:t xml:space="preserve"> and</w:t>
      </w:r>
      <w:r w:rsidRPr="00BE00A1">
        <w:rPr>
          <w:color w:val="000000"/>
          <w:sz w:val="24"/>
          <w:szCs w:val="24"/>
        </w:rPr>
        <w:t xml:space="preserve"> Chaharmahale &amp; Bekhtiyari </w:t>
      </w:r>
      <w:r>
        <w:rPr>
          <w:color w:val="000000"/>
          <w:sz w:val="24"/>
          <w:szCs w:val="24"/>
        </w:rPr>
        <w:t>with</w:t>
      </w:r>
      <w:r w:rsidRPr="00BE00A1">
        <w:rPr>
          <w:color w:val="000000"/>
          <w:sz w:val="24"/>
          <w:szCs w:val="24"/>
        </w:rPr>
        <w:t xml:space="preserve"> 100% of piped gas</w:t>
      </w:r>
      <w:r>
        <w:rPr>
          <w:color w:val="000000"/>
          <w:sz w:val="24"/>
          <w:szCs w:val="24"/>
        </w:rPr>
        <w:t xml:space="preserve"> cities</w:t>
      </w:r>
      <w:r w:rsidRPr="00BE00A1">
        <w:rPr>
          <w:color w:val="000000"/>
          <w:sz w:val="24"/>
          <w:szCs w:val="24"/>
        </w:rPr>
        <w:t xml:space="preserve"> stands at the first rank. The total production of the National Company of the Petrochemical Industries with a </w:t>
      </w:r>
      <w:r>
        <w:rPr>
          <w:color w:val="000000"/>
          <w:sz w:val="24"/>
          <w:szCs w:val="24"/>
        </w:rPr>
        <w:t>14</w:t>
      </w:r>
      <w:r w:rsidRPr="00BE00A1">
        <w:rPr>
          <w:color w:val="000000"/>
          <w:sz w:val="24"/>
          <w:szCs w:val="24"/>
        </w:rPr>
        <w:t>.</w:t>
      </w:r>
      <w:r>
        <w:rPr>
          <w:color w:val="000000"/>
          <w:sz w:val="24"/>
          <w:szCs w:val="24"/>
        </w:rPr>
        <w:t>6</w:t>
      </w:r>
      <w:r w:rsidRPr="00BE00A1">
        <w:rPr>
          <w:color w:val="000000"/>
          <w:sz w:val="24"/>
          <w:szCs w:val="24"/>
        </w:rPr>
        <w:t>% increase compared to the preceding year reached 3</w:t>
      </w:r>
      <w:r>
        <w:rPr>
          <w:color w:val="000000"/>
          <w:sz w:val="24"/>
          <w:szCs w:val="24"/>
        </w:rPr>
        <w:t>4433</w:t>
      </w:r>
      <w:r w:rsidRPr="00BE00A1">
        <w:rPr>
          <w:color w:val="000000"/>
          <w:sz w:val="24"/>
          <w:szCs w:val="24"/>
        </w:rPr>
        <w:t xml:space="preserve"> thousand tons in 138</w:t>
      </w:r>
      <w:r>
        <w:rPr>
          <w:color w:val="000000"/>
          <w:sz w:val="24"/>
          <w:szCs w:val="24"/>
        </w:rPr>
        <w:t>8</w:t>
      </w:r>
      <w:r w:rsidRPr="00BE00A1">
        <w:rPr>
          <w:color w:val="000000"/>
          <w:sz w:val="24"/>
          <w:szCs w:val="24"/>
        </w:rPr>
        <w:t>. Out of this amount, 1</w:t>
      </w:r>
      <w:r>
        <w:rPr>
          <w:color w:val="000000"/>
          <w:sz w:val="24"/>
          <w:szCs w:val="24"/>
        </w:rPr>
        <w:t>4198</w:t>
      </w:r>
      <w:r w:rsidRPr="00BE00A1">
        <w:rPr>
          <w:color w:val="000000"/>
          <w:sz w:val="24"/>
          <w:szCs w:val="24"/>
        </w:rPr>
        <w:t xml:space="preserve"> thousand tons valuing US $ </w:t>
      </w:r>
      <w:r>
        <w:rPr>
          <w:color w:val="000000"/>
          <w:sz w:val="24"/>
          <w:szCs w:val="24"/>
        </w:rPr>
        <w:t>9274</w:t>
      </w:r>
      <w:r w:rsidRPr="00BE00A1">
        <w:rPr>
          <w:color w:val="000000"/>
          <w:sz w:val="24"/>
          <w:szCs w:val="24"/>
        </w:rPr>
        <w:t xml:space="preserve"> mln have been exported which shows a </w:t>
      </w:r>
      <w:r>
        <w:rPr>
          <w:color w:val="000000"/>
          <w:sz w:val="24"/>
          <w:szCs w:val="24"/>
        </w:rPr>
        <w:t>15</w:t>
      </w:r>
      <w:r w:rsidRPr="00BE00A1">
        <w:rPr>
          <w:color w:val="000000"/>
          <w:sz w:val="24"/>
          <w:szCs w:val="24"/>
        </w:rPr>
        <w:t>.</w:t>
      </w:r>
      <w:r>
        <w:rPr>
          <w:color w:val="000000"/>
          <w:sz w:val="24"/>
          <w:szCs w:val="24"/>
        </w:rPr>
        <w:t>9</w:t>
      </w:r>
      <w:r w:rsidRPr="00BE00A1">
        <w:rPr>
          <w:color w:val="000000"/>
          <w:sz w:val="24"/>
          <w:szCs w:val="24"/>
        </w:rPr>
        <w:t xml:space="preserve"> and </w:t>
      </w:r>
      <w:r>
        <w:rPr>
          <w:color w:val="000000"/>
          <w:sz w:val="24"/>
          <w:szCs w:val="24"/>
        </w:rPr>
        <w:t>18</w:t>
      </w:r>
      <w:r w:rsidRPr="00BE00A1">
        <w:rPr>
          <w:color w:val="000000"/>
          <w:sz w:val="24"/>
          <w:szCs w:val="24"/>
        </w:rPr>
        <w:t>.</w:t>
      </w:r>
      <w:r>
        <w:rPr>
          <w:color w:val="000000"/>
          <w:sz w:val="24"/>
          <w:szCs w:val="24"/>
        </w:rPr>
        <w:t>2</w:t>
      </w:r>
      <w:r w:rsidRPr="00BE00A1">
        <w:rPr>
          <w:color w:val="000000"/>
          <w:sz w:val="24"/>
          <w:szCs w:val="24"/>
        </w:rPr>
        <w:t xml:space="preserve"> percent increase, by volume and value respectively compared to the previous year.  </w:t>
      </w:r>
    </w:p>
    <w:p w:rsidR="00D17962" w:rsidRPr="00BE00A1" w:rsidRDefault="00D17962" w:rsidP="00D17962">
      <w:pPr>
        <w:bidi w:val="0"/>
        <w:jc w:val="lowKashida"/>
        <w:rPr>
          <w:color w:val="000000"/>
        </w:rPr>
      </w:pPr>
    </w:p>
    <w:p w:rsidR="00D17962" w:rsidRPr="001956DB" w:rsidRDefault="00D17962" w:rsidP="00D17962">
      <w:pPr>
        <w:pStyle w:val="BodyText3"/>
      </w:pPr>
    </w:p>
    <w:p w:rsidR="00D17962" w:rsidRPr="001956DB" w:rsidRDefault="00D17962" w:rsidP="00D17962">
      <w:pPr>
        <w:pStyle w:val="BodyText3"/>
      </w:pPr>
    </w:p>
    <w:p w:rsidR="00D17962" w:rsidRPr="001956DB" w:rsidRDefault="00D17962" w:rsidP="00D17962">
      <w:pPr>
        <w:pStyle w:val="BodyText3"/>
      </w:pPr>
    </w:p>
    <w:p w:rsidR="00D17962" w:rsidRPr="001956DB" w:rsidRDefault="00D17962" w:rsidP="00D17962">
      <w:pPr>
        <w:pStyle w:val="BodyText3"/>
      </w:pPr>
    </w:p>
    <w:p w:rsidR="00D17962" w:rsidRPr="001956DB" w:rsidRDefault="00D17962" w:rsidP="00D17962">
      <w:pPr>
        <w:pStyle w:val="BodyText"/>
        <w:spacing w:line="260" w:lineRule="exact"/>
        <w:jc w:val="lowKashida"/>
        <w:rPr>
          <w:sz w:val="24"/>
          <w:szCs w:val="24"/>
        </w:rPr>
      </w:pPr>
      <w:r w:rsidRPr="001956DB">
        <w:rPr>
          <w:sz w:val="24"/>
          <w:szCs w:val="24"/>
        </w:rPr>
        <w:t xml:space="preserve"> </w:t>
      </w:r>
    </w:p>
    <w:p w:rsidR="00D17962" w:rsidRPr="001956DB" w:rsidRDefault="00D17962" w:rsidP="00D17962">
      <w:pPr>
        <w:pStyle w:val="Heading1"/>
        <w:spacing w:line="260" w:lineRule="exact"/>
        <w:ind w:right="709" w:hanging="709"/>
        <w:rPr>
          <w:rFonts w:cs="Nazanin"/>
          <w:lang w:bidi="fa-IR"/>
        </w:rPr>
        <w:sectPr w:rsidR="00D17962" w:rsidRPr="001956DB" w:rsidSect="009C5ACC">
          <w:headerReference w:type="even" r:id="rId11"/>
          <w:headerReference w:type="default" r:id="rId12"/>
          <w:footerReference w:type="even" r:id="rId13"/>
          <w:footerReference w:type="default" r:id="rId14"/>
          <w:type w:val="continuous"/>
          <w:pgSz w:w="11906" w:h="16838"/>
          <w:pgMar w:top="1418" w:right="851" w:bottom="1418" w:left="851" w:header="851" w:footer="1134" w:gutter="0"/>
          <w:pgNumType w:start="307"/>
          <w:cols w:num="2" w:space="720"/>
          <w:rtlGutter/>
        </w:sectPr>
      </w:pPr>
    </w:p>
    <w:bookmarkEnd w:id="0"/>
    <w:p w:rsidR="00DE3F4D" w:rsidRDefault="00DE3F4D">
      <w:pPr>
        <w:bidi w:val="0"/>
        <w:spacing w:line="320" w:lineRule="exact"/>
        <w:rPr>
          <w:b/>
          <w:bCs/>
          <w:sz w:val="10"/>
          <w:szCs w:val="10"/>
        </w:rPr>
      </w:pPr>
      <w:r>
        <w:rPr>
          <w:b/>
          <w:bCs/>
          <w:sz w:val="10"/>
          <w:szCs w:val="10"/>
        </w:rPr>
        <w:lastRenderedPageBreak/>
        <w:br w:type="page"/>
      </w:r>
    </w:p>
    <w:p w:rsidR="00D17962" w:rsidRDefault="00D17962" w:rsidP="00D17962">
      <w:pPr>
        <w:bidi w:val="0"/>
        <w:rPr>
          <w:b/>
          <w:bCs/>
          <w:sz w:val="10"/>
          <w:szCs w:val="10"/>
        </w:rPr>
      </w:pPr>
    </w:p>
    <w:tbl>
      <w:tblPr>
        <w:tblW w:w="0" w:type="auto"/>
        <w:tblCellSpacing w:w="15" w:type="dxa"/>
        <w:tblCellMar>
          <w:top w:w="15" w:type="dxa"/>
          <w:left w:w="15" w:type="dxa"/>
          <w:bottom w:w="15" w:type="dxa"/>
          <w:right w:w="15" w:type="dxa"/>
        </w:tblCellMar>
        <w:tblLook w:val="04A0"/>
      </w:tblPr>
      <w:tblGrid>
        <w:gridCol w:w="10294"/>
      </w:tblGrid>
      <w:tr w:rsidR="00D17962" w:rsidTr="00587B20">
        <w:trPr>
          <w:tblCellSpacing w:w="15" w:type="dxa"/>
        </w:trPr>
        <w:tc>
          <w:tcPr>
            <w:tcW w:w="0" w:type="auto"/>
            <w:vAlign w:val="center"/>
            <w:hideMark/>
          </w:tcPr>
          <w:p w:rsidR="00D17962" w:rsidRDefault="00D17962" w:rsidP="00587B20">
            <w:pPr>
              <w:bidi w:val="0"/>
              <w:rPr>
                <w:b/>
                <w:bCs/>
                <w:sz w:val="24"/>
                <w:szCs w:val="24"/>
              </w:rPr>
            </w:pPr>
          </w:p>
        </w:tc>
      </w:tr>
      <w:tr w:rsidR="00D17962" w:rsidTr="00587B20">
        <w:trPr>
          <w:tblCellSpacing w:w="15" w:type="dxa"/>
        </w:trPr>
        <w:tc>
          <w:tcPr>
            <w:tcW w:w="0" w:type="auto"/>
            <w:vAlign w:val="center"/>
            <w:hideMark/>
          </w:tcPr>
          <w:p w:rsidR="00D17962" w:rsidRPr="002B7267" w:rsidRDefault="00D17962" w:rsidP="00587B20">
            <w:pPr>
              <w:pStyle w:val="Heading1"/>
              <w:jc w:val="left"/>
              <w:rPr>
                <w:b/>
                <w:bCs/>
                <w:sz w:val="24"/>
                <w:szCs w:val="24"/>
              </w:rPr>
            </w:pPr>
            <w:r w:rsidRPr="002B7267">
              <w:rPr>
                <w:b/>
                <w:bCs/>
                <w:sz w:val="24"/>
                <w:szCs w:val="24"/>
              </w:rPr>
              <w:t xml:space="preserve">6. 1. CRUDE OIL PRODUCTION CAPACITY    </w:t>
            </w:r>
            <w:r>
              <w:rPr>
                <w:b/>
                <w:bCs/>
                <w:sz w:val="24"/>
                <w:szCs w:val="24"/>
              </w:rPr>
              <w:t xml:space="preserve">                                                              </w:t>
            </w:r>
            <w:r w:rsidRPr="002B7267">
              <w:rPr>
                <w:b/>
                <w:bCs/>
                <w:sz w:val="24"/>
                <w:szCs w:val="24"/>
              </w:rPr>
              <w:t>(mln barrels)</w:t>
            </w: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402"/>
              <w:gridCol w:w="850"/>
              <w:gridCol w:w="851"/>
              <w:gridCol w:w="850"/>
              <w:gridCol w:w="851"/>
              <w:gridCol w:w="850"/>
              <w:gridCol w:w="851"/>
              <w:gridCol w:w="850"/>
              <w:gridCol w:w="851"/>
            </w:tblGrid>
            <w:tr w:rsidR="00D17962" w:rsidTr="00587B20">
              <w:tc>
                <w:tcPr>
                  <w:tcW w:w="3402" w:type="dxa"/>
                  <w:tcBorders>
                    <w:top w:val="single" w:sz="12" w:space="0" w:color="000000"/>
                    <w:left w:val="nil"/>
                    <w:bottom w:val="nil"/>
                    <w:right w:val="single" w:sz="12" w:space="0" w:color="000000"/>
                  </w:tcBorders>
                  <w:shd w:val="clear" w:color="auto" w:fill="auto"/>
                  <w:vAlign w:val="bottom"/>
                  <w:hideMark/>
                </w:tcPr>
                <w:p w:rsidR="00D17962" w:rsidRDefault="00D17962" w:rsidP="00587B20">
                  <w:pPr>
                    <w:bidi w:val="0"/>
                    <w:spacing w:line="480" w:lineRule="auto"/>
                    <w:jc w:val="center"/>
                    <w:rPr>
                      <w:sz w:val="22"/>
                      <w:szCs w:val="22"/>
                    </w:rPr>
                  </w:pPr>
                  <w:r>
                    <w:rPr>
                      <w:sz w:val="22"/>
                      <w:szCs w:val="22"/>
                    </w:rPr>
                    <w:t>Description</w:t>
                  </w:r>
                </w:p>
              </w:tc>
              <w:tc>
                <w:tcPr>
                  <w:tcW w:w="850" w:type="dxa"/>
                  <w:tcBorders>
                    <w:top w:val="single" w:sz="12" w:space="0" w:color="000000"/>
                    <w:left w:val="single" w:sz="6" w:space="0" w:color="000000"/>
                    <w:bottom w:val="single" w:sz="6" w:space="0" w:color="000000"/>
                    <w:right w:val="nil"/>
                  </w:tcBorders>
                  <w:shd w:val="clear" w:color="auto" w:fill="auto"/>
                  <w:vAlign w:val="bottom"/>
                  <w:hideMark/>
                </w:tcPr>
                <w:p w:rsidR="00D17962" w:rsidRDefault="00D17962" w:rsidP="00587B20">
                  <w:pPr>
                    <w:bidi w:val="0"/>
                    <w:spacing w:line="480" w:lineRule="auto"/>
                    <w:jc w:val="center"/>
                    <w:rPr>
                      <w:sz w:val="22"/>
                      <w:szCs w:val="22"/>
                    </w:rPr>
                  </w:pPr>
                  <w:r>
                    <w:rPr>
                      <w:sz w:val="22"/>
                      <w:szCs w:val="22"/>
                    </w:rPr>
                    <w:t>1370</w:t>
                  </w:r>
                </w:p>
              </w:tc>
              <w:tc>
                <w:tcPr>
                  <w:tcW w:w="851" w:type="dxa"/>
                  <w:tcBorders>
                    <w:top w:val="single" w:sz="12" w:space="0" w:color="000000"/>
                    <w:left w:val="single" w:sz="6" w:space="0" w:color="000000"/>
                    <w:bottom w:val="single" w:sz="6" w:space="0" w:color="000000"/>
                    <w:right w:val="nil"/>
                  </w:tcBorders>
                  <w:shd w:val="clear" w:color="auto" w:fill="auto"/>
                  <w:vAlign w:val="bottom"/>
                  <w:hideMark/>
                </w:tcPr>
                <w:p w:rsidR="00D17962" w:rsidRDefault="00D17962" w:rsidP="00587B20">
                  <w:pPr>
                    <w:bidi w:val="0"/>
                    <w:spacing w:line="480" w:lineRule="auto"/>
                    <w:jc w:val="center"/>
                    <w:rPr>
                      <w:sz w:val="22"/>
                      <w:szCs w:val="22"/>
                    </w:rPr>
                  </w:pPr>
                  <w:r>
                    <w:rPr>
                      <w:sz w:val="22"/>
                      <w:szCs w:val="22"/>
                    </w:rPr>
                    <w:t>1375</w:t>
                  </w:r>
                </w:p>
              </w:tc>
              <w:tc>
                <w:tcPr>
                  <w:tcW w:w="850" w:type="dxa"/>
                  <w:tcBorders>
                    <w:top w:val="single" w:sz="12" w:space="0" w:color="000000"/>
                    <w:left w:val="single" w:sz="6" w:space="0" w:color="000000"/>
                    <w:bottom w:val="single" w:sz="6" w:space="0" w:color="000000"/>
                    <w:right w:val="nil"/>
                  </w:tcBorders>
                  <w:shd w:val="clear" w:color="auto" w:fill="auto"/>
                  <w:vAlign w:val="bottom"/>
                  <w:hideMark/>
                </w:tcPr>
                <w:p w:rsidR="00D17962" w:rsidRDefault="00D17962" w:rsidP="00587B20">
                  <w:pPr>
                    <w:bidi w:val="0"/>
                    <w:spacing w:line="480" w:lineRule="auto"/>
                    <w:jc w:val="center"/>
                    <w:rPr>
                      <w:sz w:val="22"/>
                      <w:szCs w:val="22"/>
                    </w:rPr>
                  </w:pPr>
                  <w:r>
                    <w:rPr>
                      <w:sz w:val="22"/>
                      <w:szCs w:val="22"/>
                    </w:rPr>
                    <w:t>1380</w:t>
                  </w:r>
                </w:p>
              </w:tc>
              <w:tc>
                <w:tcPr>
                  <w:tcW w:w="851" w:type="dxa"/>
                  <w:tcBorders>
                    <w:top w:val="single" w:sz="12" w:space="0" w:color="000000"/>
                    <w:left w:val="single" w:sz="6" w:space="0" w:color="000000"/>
                    <w:bottom w:val="single" w:sz="6" w:space="0" w:color="000000"/>
                    <w:right w:val="nil"/>
                  </w:tcBorders>
                  <w:shd w:val="clear" w:color="auto" w:fill="auto"/>
                  <w:vAlign w:val="bottom"/>
                  <w:hideMark/>
                </w:tcPr>
                <w:p w:rsidR="00D17962" w:rsidRDefault="00D17962" w:rsidP="00587B20">
                  <w:pPr>
                    <w:bidi w:val="0"/>
                    <w:spacing w:line="480" w:lineRule="auto"/>
                    <w:jc w:val="center"/>
                    <w:rPr>
                      <w:sz w:val="22"/>
                      <w:szCs w:val="22"/>
                    </w:rPr>
                  </w:pPr>
                  <w:r>
                    <w:rPr>
                      <w:sz w:val="22"/>
                      <w:szCs w:val="22"/>
                    </w:rPr>
                    <w:t>1384</w:t>
                  </w:r>
                </w:p>
              </w:tc>
              <w:tc>
                <w:tcPr>
                  <w:tcW w:w="850" w:type="dxa"/>
                  <w:tcBorders>
                    <w:top w:val="single" w:sz="12" w:space="0" w:color="000000"/>
                    <w:left w:val="single" w:sz="6" w:space="0" w:color="000000"/>
                    <w:bottom w:val="single" w:sz="6" w:space="0" w:color="000000"/>
                    <w:right w:val="nil"/>
                  </w:tcBorders>
                  <w:shd w:val="clear" w:color="auto" w:fill="auto"/>
                  <w:vAlign w:val="bottom"/>
                  <w:hideMark/>
                </w:tcPr>
                <w:p w:rsidR="00D17962" w:rsidRDefault="00D17962" w:rsidP="00587B20">
                  <w:pPr>
                    <w:bidi w:val="0"/>
                    <w:spacing w:line="480" w:lineRule="auto"/>
                    <w:jc w:val="center"/>
                    <w:rPr>
                      <w:sz w:val="22"/>
                      <w:szCs w:val="22"/>
                    </w:rPr>
                  </w:pPr>
                  <w:r>
                    <w:rPr>
                      <w:sz w:val="22"/>
                      <w:szCs w:val="22"/>
                    </w:rPr>
                    <w:t>1385</w:t>
                  </w:r>
                </w:p>
              </w:tc>
              <w:tc>
                <w:tcPr>
                  <w:tcW w:w="851" w:type="dxa"/>
                  <w:tcBorders>
                    <w:top w:val="single" w:sz="12" w:space="0" w:color="000000"/>
                    <w:left w:val="single" w:sz="6" w:space="0" w:color="000000"/>
                    <w:bottom w:val="single" w:sz="6" w:space="0" w:color="000000"/>
                    <w:right w:val="nil"/>
                  </w:tcBorders>
                  <w:shd w:val="clear" w:color="auto" w:fill="auto"/>
                  <w:vAlign w:val="bottom"/>
                  <w:hideMark/>
                </w:tcPr>
                <w:p w:rsidR="00D17962" w:rsidRDefault="00D17962" w:rsidP="00587B20">
                  <w:pPr>
                    <w:bidi w:val="0"/>
                    <w:spacing w:line="480" w:lineRule="auto"/>
                    <w:jc w:val="center"/>
                    <w:rPr>
                      <w:sz w:val="22"/>
                      <w:szCs w:val="22"/>
                    </w:rPr>
                  </w:pPr>
                  <w:r>
                    <w:rPr>
                      <w:sz w:val="22"/>
                      <w:szCs w:val="22"/>
                    </w:rPr>
                    <w:t>1386</w:t>
                  </w:r>
                </w:p>
              </w:tc>
              <w:tc>
                <w:tcPr>
                  <w:tcW w:w="850" w:type="dxa"/>
                  <w:tcBorders>
                    <w:top w:val="single" w:sz="12" w:space="0" w:color="000000"/>
                    <w:left w:val="single" w:sz="6" w:space="0" w:color="000000"/>
                    <w:bottom w:val="single" w:sz="6" w:space="0" w:color="000000"/>
                    <w:right w:val="nil"/>
                  </w:tcBorders>
                  <w:shd w:val="clear" w:color="auto" w:fill="auto"/>
                  <w:vAlign w:val="bottom"/>
                  <w:hideMark/>
                </w:tcPr>
                <w:p w:rsidR="00D17962" w:rsidRDefault="00D17962" w:rsidP="00587B20">
                  <w:pPr>
                    <w:bidi w:val="0"/>
                    <w:spacing w:line="480" w:lineRule="auto"/>
                    <w:jc w:val="center"/>
                    <w:rPr>
                      <w:sz w:val="22"/>
                      <w:szCs w:val="22"/>
                    </w:rPr>
                  </w:pPr>
                  <w:r>
                    <w:rPr>
                      <w:sz w:val="22"/>
                      <w:szCs w:val="22"/>
                    </w:rPr>
                    <w:t>1387</w:t>
                  </w:r>
                </w:p>
              </w:tc>
              <w:tc>
                <w:tcPr>
                  <w:tcW w:w="851" w:type="dxa"/>
                  <w:tcBorders>
                    <w:top w:val="single" w:sz="12" w:space="0" w:color="000000"/>
                    <w:left w:val="single" w:sz="6" w:space="0" w:color="000000"/>
                    <w:bottom w:val="single" w:sz="6" w:space="0" w:color="000000"/>
                    <w:right w:val="nil"/>
                  </w:tcBorders>
                  <w:shd w:val="clear" w:color="auto" w:fill="auto"/>
                  <w:vAlign w:val="bottom"/>
                  <w:hideMark/>
                </w:tcPr>
                <w:p w:rsidR="00D17962" w:rsidRDefault="00D17962" w:rsidP="00587B20">
                  <w:pPr>
                    <w:bidi w:val="0"/>
                    <w:spacing w:line="480" w:lineRule="auto"/>
                    <w:jc w:val="center"/>
                    <w:rPr>
                      <w:sz w:val="22"/>
                      <w:szCs w:val="22"/>
                    </w:rPr>
                  </w:pPr>
                  <w:r>
                    <w:rPr>
                      <w:sz w:val="22"/>
                      <w:szCs w:val="22"/>
                    </w:rPr>
                    <w:t>1388</w:t>
                  </w:r>
                </w:p>
              </w:tc>
            </w:tr>
            <w:tr w:rsidR="00D17962" w:rsidTr="00587B20">
              <w:tc>
                <w:tcPr>
                  <w:tcW w:w="3402" w:type="dxa"/>
                  <w:tcBorders>
                    <w:top w:val="single" w:sz="12" w:space="0" w:color="000000"/>
                    <w:left w:val="nil"/>
                    <w:bottom w:val="single" w:sz="12" w:space="0" w:color="000000"/>
                    <w:right w:val="single" w:sz="12" w:space="0" w:color="000000"/>
                  </w:tcBorders>
                  <w:shd w:val="clear" w:color="auto" w:fill="auto"/>
                  <w:vAlign w:val="center"/>
                  <w:hideMark/>
                </w:tcPr>
                <w:p w:rsidR="00D17962" w:rsidRDefault="00D17962" w:rsidP="00587B20">
                  <w:pPr>
                    <w:tabs>
                      <w:tab w:val="right" w:leader="dot" w:pos="3372"/>
                    </w:tabs>
                    <w:bidi w:val="0"/>
                    <w:rPr>
                      <w:rFonts w:cs="Nazanin"/>
                      <w:sz w:val="22"/>
                      <w:szCs w:val="22"/>
                    </w:rPr>
                  </w:pPr>
                  <w:r>
                    <w:rPr>
                      <w:rFonts w:cs="Nazanin" w:hint="cs"/>
                      <w:sz w:val="22"/>
                      <w:szCs w:val="22"/>
                    </w:rPr>
                    <w:t xml:space="preserve">Capacity </w:t>
                  </w:r>
                  <w:r>
                    <w:rPr>
                      <w:rFonts w:cs="Nazanin"/>
                      <w:sz w:val="22"/>
                      <w:szCs w:val="22"/>
                    </w:rPr>
                    <w:tab/>
                  </w:r>
                </w:p>
              </w:tc>
              <w:tc>
                <w:tcPr>
                  <w:tcW w:w="850" w:type="dxa"/>
                  <w:tcBorders>
                    <w:top w:val="single" w:sz="12" w:space="0" w:color="000000"/>
                    <w:left w:val="nil"/>
                    <w:bottom w:val="single" w:sz="12" w:space="0" w:color="000000"/>
                    <w:right w:val="nil"/>
                  </w:tcBorders>
                  <w:shd w:val="clear" w:color="auto" w:fill="auto"/>
                  <w:vAlign w:val="center"/>
                  <w:hideMark/>
                </w:tcPr>
                <w:p w:rsidR="00D17962" w:rsidRDefault="00D17962" w:rsidP="00587B20">
                  <w:pPr>
                    <w:bidi w:val="0"/>
                    <w:jc w:val="right"/>
                  </w:pPr>
                  <w:r>
                    <w:t>1248</w:t>
                  </w:r>
                </w:p>
              </w:tc>
              <w:tc>
                <w:tcPr>
                  <w:tcW w:w="851" w:type="dxa"/>
                  <w:tcBorders>
                    <w:top w:val="single" w:sz="12" w:space="0" w:color="000000"/>
                    <w:left w:val="nil"/>
                    <w:bottom w:val="single" w:sz="12" w:space="0" w:color="000000"/>
                    <w:right w:val="nil"/>
                  </w:tcBorders>
                  <w:shd w:val="clear" w:color="auto" w:fill="auto"/>
                  <w:vAlign w:val="center"/>
                  <w:hideMark/>
                </w:tcPr>
                <w:p w:rsidR="00D17962" w:rsidRDefault="00D17962" w:rsidP="00587B20">
                  <w:pPr>
                    <w:bidi w:val="0"/>
                    <w:jc w:val="right"/>
                  </w:pPr>
                  <w:r>
                    <w:t>1417</w:t>
                  </w:r>
                </w:p>
              </w:tc>
              <w:tc>
                <w:tcPr>
                  <w:tcW w:w="850" w:type="dxa"/>
                  <w:tcBorders>
                    <w:top w:val="single" w:sz="12" w:space="0" w:color="000000"/>
                    <w:left w:val="nil"/>
                    <w:bottom w:val="single" w:sz="12" w:space="0" w:color="000000"/>
                    <w:right w:val="nil"/>
                  </w:tcBorders>
                  <w:shd w:val="clear" w:color="auto" w:fill="auto"/>
                  <w:vAlign w:val="center"/>
                  <w:hideMark/>
                </w:tcPr>
                <w:p w:rsidR="00D17962" w:rsidRDefault="00D17962" w:rsidP="00587B20">
                  <w:pPr>
                    <w:bidi w:val="0"/>
                    <w:jc w:val="right"/>
                  </w:pPr>
                  <w:r>
                    <w:t>1533</w:t>
                  </w:r>
                </w:p>
              </w:tc>
              <w:tc>
                <w:tcPr>
                  <w:tcW w:w="851" w:type="dxa"/>
                  <w:tcBorders>
                    <w:top w:val="single" w:sz="12" w:space="0" w:color="000000"/>
                    <w:left w:val="nil"/>
                    <w:bottom w:val="single" w:sz="12" w:space="0" w:color="000000"/>
                    <w:right w:val="nil"/>
                  </w:tcBorders>
                  <w:shd w:val="clear" w:color="auto" w:fill="auto"/>
                  <w:vAlign w:val="center"/>
                  <w:hideMark/>
                </w:tcPr>
                <w:p w:rsidR="00D17962" w:rsidRDefault="00D17962" w:rsidP="00587B20">
                  <w:pPr>
                    <w:bidi w:val="0"/>
                    <w:jc w:val="right"/>
                  </w:pPr>
                  <w:r>
                    <w:t>1493</w:t>
                  </w:r>
                </w:p>
              </w:tc>
              <w:tc>
                <w:tcPr>
                  <w:tcW w:w="850" w:type="dxa"/>
                  <w:tcBorders>
                    <w:top w:val="single" w:sz="12" w:space="0" w:color="000000"/>
                    <w:left w:val="nil"/>
                    <w:bottom w:val="single" w:sz="12" w:space="0" w:color="000000"/>
                    <w:right w:val="nil"/>
                  </w:tcBorders>
                  <w:shd w:val="clear" w:color="auto" w:fill="auto"/>
                  <w:vAlign w:val="center"/>
                  <w:hideMark/>
                </w:tcPr>
                <w:p w:rsidR="00D17962" w:rsidRDefault="00D17962" w:rsidP="00587B20">
                  <w:pPr>
                    <w:bidi w:val="0"/>
                    <w:jc w:val="right"/>
                  </w:pPr>
                  <w:r>
                    <w:t>1561</w:t>
                  </w:r>
                </w:p>
              </w:tc>
              <w:tc>
                <w:tcPr>
                  <w:tcW w:w="851" w:type="dxa"/>
                  <w:tcBorders>
                    <w:top w:val="single" w:sz="12" w:space="0" w:color="000000"/>
                    <w:left w:val="nil"/>
                    <w:bottom w:val="single" w:sz="12" w:space="0" w:color="000000"/>
                    <w:right w:val="nil"/>
                  </w:tcBorders>
                  <w:shd w:val="clear" w:color="auto" w:fill="auto"/>
                  <w:vAlign w:val="center"/>
                  <w:hideMark/>
                </w:tcPr>
                <w:p w:rsidR="00D17962" w:rsidRDefault="00D17962" w:rsidP="00587B20">
                  <w:pPr>
                    <w:bidi w:val="0"/>
                    <w:jc w:val="right"/>
                  </w:pPr>
                  <w:r>
                    <w:t>1582</w:t>
                  </w:r>
                </w:p>
              </w:tc>
              <w:tc>
                <w:tcPr>
                  <w:tcW w:w="850" w:type="dxa"/>
                  <w:tcBorders>
                    <w:top w:val="single" w:sz="12" w:space="0" w:color="000000"/>
                    <w:left w:val="nil"/>
                    <w:bottom w:val="single" w:sz="12" w:space="0" w:color="000000"/>
                    <w:right w:val="nil"/>
                  </w:tcBorders>
                  <w:shd w:val="clear" w:color="auto" w:fill="auto"/>
                  <w:vAlign w:val="center"/>
                  <w:hideMark/>
                </w:tcPr>
                <w:p w:rsidR="00D17962" w:rsidRDefault="00D17962" w:rsidP="00587B20">
                  <w:pPr>
                    <w:bidi w:val="0"/>
                    <w:jc w:val="right"/>
                  </w:pPr>
                  <w:r>
                    <w:t>1601</w:t>
                  </w:r>
                </w:p>
              </w:tc>
              <w:tc>
                <w:tcPr>
                  <w:tcW w:w="851" w:type="dxa"/>
                  <w:tcBorders>
                    <w:top w:val="single" w:sz="12" w:space="0" w:color="000000"/>
                    <w:left w:val="nil"/>
                    <w:bottom w:val="single" w:sz="12" w:space="0" w:color="000000"/>
                    <w:right w:val="nil"/>
                  </w:tcBorders>
                  <w:shd w:val="clear" w:color="auto" w:fill="auto"/>
                  <w:vAlign w:val="center"/>
                  <w:hideMark/>
                </w:tcPr>
                <w:p w:rsidR="00D17962" w:rsidRDefault="00D17962" w:rsidP="00587B20">
                  <w:pPr>
                    <w:bidi w:val="0"/>
                    <w:jc w:val="right"/>
                  </w:pPr>
                  <w:r>
                    <w:t>000</w:t>
                  </w:r>
                </w:p>
              </w:tc>
            </w:tr>
          </w:tbl>
          <w:p w:rsidR="00D17962" w:rsidRDefault="00D17962" w:rsidP="00587B20">
            <w:pPr>
              <w:bidi w:val="0"/>
              <w:rPr>
                <w:sz w:val="24"/>
                <w:szCs w:val="24"/>
              </w:rPr>
            </w:pPr>
          </w:p>
        </w:tc>
      </w:tr>
      <w:tr w:rsidR="00D17962" w:rsidTr="00587B20">
        <w:trPr>
          <w:tblCellSpacing w:w="15" w:type="dxa"/>
        </w:trPr>
        <w:tc>
          <w:tcPr>
            <w:tcW w:w="0" w:type="auto"/>
            <w:vAlign w:val="center"/>
            <w:hideMark/>
          </w:tcPr>
          <w:p w:rsidR="00D17962" w:rsidRPr="002B7267" w:rsidRDefault="00D17962" w:rsidP="00587B20">
            <w:pPr>
              <w:bidi w:val="0"/>
              <w:rPr>
                <w:i/>
                <w:iCs/>
              </w:rPr>
            </w:pPr>
            <w:r w:rsidRPr="002B7267">
              <w:rPr>
                <w:i/>
                <w:iCs/>
              </w:rPr>
              <w:t>Source: Ministry of Oil.</w:t>
            </w: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p w:rsidR="00D17962" w:rsidRDefault="00D17962" w:rsidP="00587B20">
            <w:pPr>
              <w:bidi w:val="0"/>
              <w:rPr>
                <w:sz w:val="24"/>
                <w:szCs w:val="24"/>
              </w:rPr>
            </w:pPr>
          </w:p>
        </w:tc>
      </w:tr>
    </w:tbl>
    <w:p w:rsidR="002955FC" w:rsidRDefault="002955FC" w:rsidP="00D17962">
      <w:pPr>
        <w:rPr>
          <w:vanish/>
        </w:rPr>
      </w:pPr>
    </w:p>
    <w:p w:rsidR="002955FC" w:rsidRDefault="002955FC">
      <w:pPr>
        <w:bidi w:val="0"/>
      </w:pPr>
    </w:p>
    <w:tbl>
      <w:tblPr>
        <w:tblW w:w="0" w:type="auto"/>
        <w:tblCellSpacing w:w="15" w:type="dxa"/>
        <w:tblCellMar>
          <w:top w:w="15" w:type="dxa"/>
          <w:left w:w="15" w:type="dxa"/>
          <w:bottom w:w="15" w:type="dxa"/>
          <w:right w:w="15" w:type="dxa"/>
        </w:tblCellMar>
        <w:tblLook w:val="04A0"/>
      </w:tblPr>
      <w:tblGrid>
        <w:gridCol w:w="10294"/>
      </w:tblGrid>
      <w:tr w:rsidR="00D17962" w:rsidTr="00587B20">
        <w:trPr>
          <w:tblCellSpacing w:w="15" w:type="dxa"/>
        </w:trPr>
        <w:tc>
          <w:tcPr>
            <w:tcW w:w="0" w:type="auto"/>
            <w:vAlign w:val="center"/>
            <w:hideMark/>
          </w:tcPr>
          <w:p w:rsidR="00D17962" w:rsidRPr="002B7267" w:rsidRDefault="00D17962" w:rsidP="00587B20">
            <w:pPr>
              <w:pStyle w:val="Heading1"/>
              <w:jc w:val="left"/>
              <w:rPr>
                <w:b/>
                <w:bCs/>
                <w:sz w:val="24"/>
                <w:szCs w:val="24"/>
              </w:rPr>
            </w:pPr>
            <w:r w:rsidRPr="002B7267">
              <w:rPr>
                <w:b/>
                <w:bCs/>
                <w:sz w:val="24"/>
                <w:szCs w:val="24"/>
              </w:rPr>
              <w:t xml:space="preserve">6. 2. CAPACITY OF DOMESTIC OIL REFINERIES                                                  </w:t>
            </w:r>
            <w:r>
              <w:rPr>
                <w:b/>
                <w:bCs/>
                <w:sz w:val="24"/>
                <w:szCs w:val="24"/>
              </w:rPr>
              <w:t xml:space="preserve"> </w:t>
            </w:r>
            <w:r w:rsidRPr="002B7267">
              <w:rPr>
                <w:b/>
                <w:bCs/>
                <w:sz w:val="24"/>
                <w:szCs w:val="24"/>
              </w:rPr>
              <w:t xml:space="preserve">  (1000 barrels)</w:t>
            </w: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261"/>
              <w:gridCol w:w="868"/>
              <w:gridCol w:w="868"/>
              <w:gridCol w:w="868"/>
              <w:gridCol w:w="868"/>
              <w:gridCol w:w="868"/>
              <w:gridCol w:w="868"/>
              <w:gridCol w:w="868"/>
              <w:gridCol w:w="869"/>
            </w:tblGrid>
            <w:tr w:rsidR="00D17962" w:rsidTr="00587B20">
              <w:tc>
                <w:tcPr>
                  <w:tcW w:w="3261" w:type="dxa"/>
                  <w:tcBorders>
                    <w:top w:val="single" w:sz="12" w:space="0" w:color="000000"/>
                    <w:left w:val="nil"/>
                    <w:bottom w:val="nil"/>
                    <w:right w:val="single" w:sz="12" w:space="0" w:color="000000"/>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 xml:space="preserve">Refinery </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1370</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1375</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1380</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1384</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1385</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1386</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1387</w:t>
                  </w:r>
                </w:p>
              </w:tc>
              <w:tc>
                <w:tcPr>
                  <w:tcW w:w="869"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1388</w:t>
                  </w:r>
                </w:p>
              </w:tc>
            </w:tr>
            <w:tr w:rsidR="00D17962" w:rsidTr="00587B20">
              <w:tc>
                <w:tcPr>
                  <w:tcW w:w="3261" w:type="dxa"/>
                  <w:tcBorders>
                    <w:top w:val="single" w:sz="12" w:space="0" w:color="000000"/>
                    <w:left w:val="nil"/>
                    <w:bottom w:val="nil"/>
                    <w:right w:val="single" w:sz="12" w:space="0" w:color="000000"/>
                  </w:tcBorders>
                  <w:shd w:val="clear" w:color="auto" w:fill="auto"/>
                  <w:vAlign w:val="center"/>
                  <w:hideMark/>
                </w:tcPr>
                <w:p w:rsidR="00D17962" w:rsidRPr="005B5333" w:rsidRDefault="00D17962" w:rsidP="00587B20">
                  <w:pPr>
                    <w:tabs>
                      <w:tab w:val="right" w:leader="dot" w:pos="3231"/>
                    </w:tabs>
                    <w:bidi w:val="0"/>
                    <w:rPr>
                      <w:rFonts w:cs="Nazanin"/>
                      <w:b/>
                      <w:bCs/>
                      <w:i/>
                      <w:iCs/>
                      <w:sz w:val="22"/>
                      <w:szCs w:val="22"/>
                    </w:rPr>
                  </w:pPr>
                  <w:r>
                    <w:rPr>
                      <w:rFonts w:cs="Nazanin"/>
                      <w:b/>
                      <w:bCs/>
                      <w:i/>
                      <w:iCs/>
                      <w:sz w:val="22"/>
                      <w:szCs w:val="22"/>
                    </w:rPr>
                    <w:t xml:space="preserve">    </w:t>
                  </w:r>
                  <w:r w:rsidRPr="005B5333">
                    <w:rPr>
                      <w:rFonts w:cs="Nazanin" w:hint="cs"/>
                      <w:b/>
                      <w:bCs/>
                      <w:i/>
                      <w:iCs/>
                      <w:sz w:val="22"/>
                      <w:szCs w:val="22"/>
                    </w:rPr>
                    <w:t xml:space="preserve">Total </w:t>
                  </w:r>
                  <w:r w:rsidRPr="005B5333">
                    <w:rPr>
                      <w:rFonts w:cs="Nazanin"/>
                      <w:b/>
                      <w:bCs/>
                      <w:i/>
                      <w:iCs/>
                      <w:sz w:val="22"/>
                      <w:szCs w:val="22"/>
                    </w:rPr>
                    <w:tab/>
                  </w:r>
                </w:p>
              </w:tc>
              <w:tc>
                <w:tcPr>
                  <w:tcW w:w="868"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361903</w:t>
                  </w:r>
                </w:p>
              </w:tc>
              <w:tc>
                <w:tcPr>
                  <w:tcW w:w="868"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498296</w:t>
                  </w:r>
                </w:p>
              </w:tc>
              <w:tc>
                <w:tcPr>
                  <w:tcW w:w="868"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501510</w:t>
                  </w:r>
                </w:p>
              </w:tc>
              <w:tc>
                <w:tcPr>
                  <w:tcW w:w="868"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532535</w:t>
                  </w:r>
                </w:p>
              </w:tc>
              <w:tc>
                <w:tcPr>
                  <w:tcW w:w="868"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491655</w:t>
                  </w:r>
                </w:p>
              </w:tc>
              <w:tc>
                <w:tcPr>
                  <w:tcW w:w="868"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488005</w:t>
                  </w:r>
                </w:p>
              </w:tc>
              <w:tc>
                <w:tcPr>
                  <w:tcW w:w="868"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521550</w:t>
                  </w:r>
                </w:p>
              </w:tc>
              <w:tc>
                <w:tcPr>
                  <w:tcW w:w="869"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520125</w:t>
                  </w:r>
                </w:p>
              </w:tc>
            </w:tr>
            <w:tr w:rsidR="00D17962" w:rsidTr="00587B20">
              <w:tc>
                <w:tcPr>
                  <w:tcW w:w="326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3231"/>
                    </w:tabs>
                    <w:bidi w:val="0"/>
                    <w:rPr>
                      <w:rFonts w:cs="Nazanin"/>
                      <w:sz w:val="22"/>
                      <w:szCs w:val="22"/>
                    </w:rPr>
                  </w:pPr>
                  <w:r>
                    <w:rPr>
                      <w:rFonts w:cs="Nazanin" w:hint="cs"/>
                      <w:sz w:val="22"/>
                      <w:szCs w:val="22"/>
                    </w:rPr>
                    <w:t xml:space="preserve">Abadan </w:t>
                  </w:r>
                  <w:r>
                    <w:rPr>
                      <w:rFonts w:cs="Nazanin"/>
                      <w:sz w:val="22"/>
                      <w:szCs w:val="22"/>
                    </w:rPr>
                    <w:tab/>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87859</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143564</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146000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127750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127750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128100</w:t>
                  </w:r>
                </w:p>
              </w:tc>
              <w:tc>
                <w:tcPr>
                  <w:tcW w:w="869" w:type="dxa"/>
                  <w:tcBorders>
                    <w:top w:val="nil"/>
                    <w:left w:val="nil"/>
                    <w:bottom w:val="nil"/>
                    <w:right w:val="nil"/>
                  </w:tcBorders>
                  <w:shd w:val="clear" w:color="auto" w:fill="auto"/>
                  <w:vAlign w:val="center"/>
                  <w:hideMark/>
                </w:tcPr>
                <w:p w:rsidR="00D17962" w:rsidRDefault="00D17962" w:rsidP="00587B20">
                  <w:pPr>
                    <w:bidi w:val="0"/>
                    <w:jc w:val="right"/>
                  </w:pPr>
                  <w:r>
                    <w:t>127750</w:t>
                  </w:r>
                </w:p>
              </w:tc>
            </w:tr>
            <w:tr w:rsidR="00D17962" w:rsidTr="00587B20">
              <w:tc>
                <w:tcPr>
                  <w:tcW w:w="326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3231"/>
                    </w:tabs>
                    <w:bidi w:val="0"/>
                    <w:rPr>
                      <w:rFonts w:cs="Nazanin"/>
                      <w:sz w:val="22"/>
                      <w:szCs w:val="22"/>
                    </w:rPr>
                  </w:pPr>
                  <w:r>
                    <w:rPr>
                      <w:rFonts w:cs="Nazanin" w:hint="cs"/>
                      <w:sz w:val="22"/>
                      <w:szCs w:val="22"/>
                    </w:rPr>
                    <w:t xml:space="preserve">Arak </w:t>
                  </w:r>
                  <w:r>
                    <w:rPr>
                      <w:rFonts w:cs="Nazanin"/>
                      <w:sz w:val="22"/>
                      <w:szCs w:val="22"/>
                    </w:rPr>
                    <w:tab/>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rPr>
                      <w:rFonts w:hint="cs"/>
                    </w:rPr>
                    <w:t>×</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63035</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54750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54750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54750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54900</w:t>
                  </w:r>
                </w:p>
              </w:tc>
              <w:tc>
                <w:tcPr>
                  <w:tcW w:w="869" w:type="dxa"/>
                  <w:tcBorders>
                    <w:top w:val="nil"/>
                    <w:left w:val="nil"/>
                    <w:bottom w:val="nil"/>
                    <w:right w:val="nil"/>
                  </w:tcBorders>
                  <w:shd w:val="clear" w:color="auto" w:fill="auto"/>
                  <w:vAlign w:val="center"/>
                  <w:hideMark/>
                </w:tcPr>
                <w:p w:rsidR="00D17962" w:rsidRDefault="00D17962" w:rsidP="00587B20">
                  <w:pPr>
                    <w:bidi w:val="0"/>
                    <w:jc w:val="right"/>
                  </w:pPr>
                  <w:r>
                    <w:t>54750</w:t>
                  </w:r>
                </w:p>
              </w:tc>
            </w:tr>
            <w:tr w:rsidR="00D17962" w:rsidTr="00587B20">
              <w:tc>
                <w:tcPr>
                  <w:tcW w:w="326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3231"/>
                    </w:tabs>
                    <w:bidi w:val="0"/>
                    <w:rPr>
                      <w:rFonts w:cs="Nazanin"/>
                      <w:sz w:val="22"/>
                      <w:szCs w:val="22"/>
                    </w:rPr>
                  </w:pPr>
                  <w:r>
                    <w:rPr>
                      <w:rFonts w:cs="Nazanin" w:hint="cs"/>
                      <w:sz w:val="22"/>
                      <w:szCs w:val="22"/>
                    </w:rPr>
                    <w:t xml:space="preserve">Esfahan </w:t>
                  </w:r>
                  <w:r>
                    <w:rPr>
                      <w:rFonts w:cs="Nazanin"/>
                      <w:sz w:val="22"/>
                      <w:szCs w:val="22"/>
                    </w:rPr>
                    <w:tab/>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121286</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130018</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91250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73000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73000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73200</w:t>
                  </w:r>
                </w:p>
              </w:tc>
              <w:tc>
                <w:tcPr>
                  <w:tcW w:w="869" w:type="dxa"/>
                  <w:tcBorders>
                    <w:top w:val="nil"/>
                    <w:left w:val="nil"/>
                    <w:bottom w:val="nil"/>
                    <w:right w:val="nil"/>
                  </w:tcBorders>
                  <w:shd w:val="clear" w:color="auto" w:fill="auto"/>
                  <w:vAlign w:val="center"/>
                  <w:hideMark/>
                </w:tcPr>
                <w:p w:rsidR="00D17962" w:rsidRDefault="00D17962" w:rsidP="00587B20">
                  <w:pPr>
                    <w:bidi w:val="0"/>
                    <w:jc w:val="right"/>
                  </w:pPr>
                  <w:r>
                    <w:t>73000</w:t>
                  </w:r>
                </w:p>
              </w:tc>
            </w:tr>
            <w:tr w:rsidR="00D17962" w:rsidTr="00587B20">
              <w:tc>
                <w:tcPr>
                  <w:tcW w:w="326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3231"/>
                    </w:tabs>
                    <w:bidi w:val="0"/>
                    <w:rPr>
                      <w:rFonts w:cs="Nazanin"/>
                      <w:sz w:val="22"/>
                      <w:szCs w:val="22"/>
                    </w:rPr>
                  </w:pPr>
                  <w:r>
                    <w:rPr>
                      <w:rFonts w:cs="Nazanin" w:hint="cs"/>
                      <w:sz w:val="22"/>
                      <w:szCs w:val="22"/>
                    </w:rPr>
                    <w:t xml:space="preserve">Bandar Abbas </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rPr>
                      <w:rFonts w:hint="cs"/>
                    </w:rPr>
                    <w:t>×</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rPr>
                      <w:rFonts w:hint="cs"/>
                    </w:rPr>
                    <w:t>×</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84680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84680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84680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117120</w:t>
                  </w:r>
                </w:p>
              </w:tc>
              <w:tc>
                <w:tcPr>
                  <w:tcW w:w="869" w:type="dxa"/>
                  <w:tcBorders>
                    <w:top w:val="nil"/>
                    <w:left w:val="nil"/>
                    <w:bottom w:val="nil"/>
                    <w:right w:val="nil"/>
                  </w:tcBorders>
                  <w:shd w:val="clear" w:color="auto" w:fill="auto"/>
                  <w:vAlign w:val="center"/>
                  <w:hideMark/>
                </w:tcPr>
                <w:p w:rsidR="00D17962" w:rsidRDefault="00D17962" w:rsidP="00587B20">
                  <w:pPr>
                    <w:bidi w:val="0"/>
                    <w:jc w:val="right"/>
                  </w:pPr>
                  <w:r>
                    <w:t>116800</w:t>
                  </w:r>
                </w:p>
              </w:tc>
            </w:tr>
            <w:tr w:rsidR="00D17962" w:rsidTr="00587B20">
              <w:tc>
                <w:tcPr>
                  <w:tcW w:w="326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3231"/>
                    </w:tabs>
                    <w:bidi w:val="0"/>
                    <w:rPr>
                      <w:rFonts w:cs="Nazanin"/>
                      <w:sz w:val="22"/>
                      <w:szCs w:val="22"/>
                    </w:rPr>
                  </w:pPr>
                  <w:r>
                    <w:rPr>
                      <w:rFonts w:cs="Nazanin" w:hint="cs"/>
                      <w:sz w:val="22"/>
                      <w:szCs w:val="22"/>
                    </w:rPr>
                    <w:t>Tabriz</w:t>
                  </w:r>
                  <w:r>
                    <w:rPr>
                      <w:rFonts w:cs="Nazanin"/>
                      <w:sz w:val="22"/>
                      <w:szCs w:val="22"/>
                    </w:rPr>
                    <w:tab/>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32089</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41098</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40880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40150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40150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40260</w:t>
                  </w:r>
                </w:p>
              </w:tc>
              <w:tc>
                <w:tcPr>
                  <w:tcW w:w="869" w:type="dxa"/>
                  <w:tcBorders>
                    <w:top w:val="nil"/>
                    <w:left w:val="nil"/>
                    <w:bottom w:val="nil"/>
                    <w:right w:val="nil"/>
                  </w:tcBorders>
                  <w:shd w:val="clear" w:color="auto" w:fill="auto"/>
                  <w:vAlign w:val="center"/>
                  <w:hideMark/>
                </w:tcPr>
                <w:p w:rsidR="00D17962" w:rsidRDefault="00D17962" w:rsidP="00587B20">
                  <w:pPr>
                    <w:bidi w:val="0"/>
                    <w:jc w:val="right"/>
                  </w:pPr>
                  <w:r>
                    <w:t>40150</w:t>
                  </w:r>
                </w:p>
              </w:tc>
            </w:tr>
            <w:tr w:rsidR="00D17962" w:rsidTr="00587B20">
              <w:tc>
                <w:tcPr>
                  <w:tcW w:w="326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3231"/>
                    </w:tabs>
                    <w:bidi w:val="0"/>
                    <w:rPr>
                      <w:rFonts w:cs="Nazanin"/>
                      <w:sz w:val="22"/>
                      <w:szCs w:val="22"/>
                    </w:rPr>
                  </w:pPr>
                  <w:r>
                    <w:rPr>
                      <w:rFonts w:cs="Nazanin" w:hint="cs"/>
                      <w:sz w:val="22"/>
                      <w:szCs w:val="22"/>
                    </w:rPr>
                    <w:t>Tehran</w:t>
                  </w:r>
                  <w:r>
                    <w:rPr>
                      <w:rFonts w:cs="Nazanin"/>
                      <w:sz w:val="22"/>
                      <w:szCs w:val="22"/>
                    </w:rPr>
                    <w:tab/>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86650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85071</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82125</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80300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80300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80520</w:t>
                  </w:r>
                </w:p>
              </w:tc>
              <w:tc>
                <w:tcPr>
                  <w:tcW w:w="869" w:type="dxa"/>
                  <w:tcBorders>
                    <w:top w:val="nil"/>
                    <w:left w:val="nil"/>
                    <w:bottom w:val="nil"/>
                    <w:right w:val="nil"/>
                  </w:tcBorders>
                  <w:shd w:val="clear" w:color="auto" w:fill="auto"/>
                  <w:vAlign w:val="center"/>
                  <w:hideMark/>
                </w:tcPr>
                <w:p w:rsidR="00D17962" w:rsidRDefault="00D17962" w:rsidP="00587B20">
                  <w:pPr>
                    <w:bidi w:val="0"/>
                    <w:jc w:val="right"/>
                  </w:pPr>
                  <w:r>
                    <w:t>80300</w:t>
                  </w:r>
                </w:p>
              </w:tc>
            </w:tr>
            <w:tr w:rsidR="00D17962" w:rsidTr="00587B20">
              <w:tc>
                <w:tcPr>
                  <w:tcW w:w="326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3231"/>
                    </w:tabs>
                    <w:bidi w:val="0"/>
                    <w:rPr>
                      <w:rFonts w:cs="Nazanin"/>
                      <w:sz w:val="22"/>
                      <w:szCs w:val="22"/>
                    </w:rPr>
                  </w:pPr>
                  <w:r>
                    <w:rPr>
                      <w:rFonts w:cs="Nazanin" w:hint="cs"/>
                      <w:sz w:val="22"/>
                      <w:szCs w:val="22"/>
                    </w:rPr>
                    <w:t>Shiraz</w:t>
                  </w:r>
                  <w:r>
                    <w:rPr>
                      <w:rFonts w:cs="Nazanin"/>
                      <w:sz w:val="22"/>
                      <w:szCs w:val="22"/>
                    </w:rPr>
                    <w:tab/>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15696</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16256</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14600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14600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14600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14640</w:t>
                  </w:r>
                </w:p>
              </w:tc>
              <w:tc>
                <w:tcPr>
                  <w:tcW w:w="869" w:type="dxa"/>
                  <w:tcBorders>
                    <w:top w:val="nil"/>
                    <w:left w:val="nil"/>
                    <w:bottom w:val="nil"/>
                    <w:right w:val="nil"/>
                  </w:tcBorders>
                  <w:shd w:val="clear" w:color="auto" w:fill="auto"/>
                  <w:vAlign w:val="center"/>
                  <w:hideMark/>
                </w:tcPr>
                <w:p w:rsidR="00D17962" w:rsidRDefault="00D17962" w:rsidP="00587B20">
                  <w:pPr>
                    <w:bidi w:val="0"/>
                    <w:jc w:val="right"/>
                  </w:pPr>
                  <w:r>
                    <w:t>14600</w:t>
                  </w:r>
                </w:p>
              </w:tc>
            </w:tr>
            <w:tr w:rsidR="00D17962" w:rsidTr="00587B20">
              <w:tc>
                <w:tcPr>
                  <w:tcW w:w="326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3231"/>
                    </w:tabs>
                    <w:bidi w:val="0"/>
                    <w:rPr>
                      <w:rFonts w:cs="Nazanin"/>
                      <w:sz w:val="22"/>
                      <w:szCs w:val="22"/>
                    </w:rPr>
                  </w:pPr>
                  <w:r>
                    <w:rPr>
                      <w:rFonts w:cs="Nazanin" w:hint="cs"/>
                      <w:sz w:val="22"/>
                      <w:szCs w:val="22"/>
                    </w:rPr>
                    <w:t xml:space="preserve">Kermanshah </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10436</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8564</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10950</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9125</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5475</w:t>
                  </w:r>
                </w:p>
              </w:tc>
              <w:tc>
                <w:tcPr>
                  <w:tcW w:w="868" w:type="dxa"/>
                  <w:tcBorders>
                    <w:top w:val="nil"/>
                    <w:left w:val="nil"/>
                    <w:bottom w:val="nil"/>
                    <w:right w:val="nil"/>
                  </w:tcBorders>
                  <w:shd w:val="clear" w:color="auto" w:fill="auto"/>
                  <w:vAlign w:val="center"/>
                  <w:hideMark/>
                </w:tcPr>
                <w:p w:rsidR="00D17962" w:rsidRDefault="00D17962" w:rsidP="00587B20">
                  <w:pPr>
                    <w:bidi w:val="0"/>
                    <w:jc w:val="right"/>
                  </w:pPr>
                  <w:r>
                    <w:t>5490</w:t>
                  </w:r>
                </w:p>
              </w:tc>
              <w:tc>
                <w:tcPr>
                  <w:tcW w:w="869" w:type="dxa"/>
                  <w:tcBorders>
                    <w:top w:val="nil"/>
                    <w:left w:val="nil"/>
                    <w:bottom w:val="nil"/>
                    <w:right w:val="nil"/>
                  </w:tcBorders>
                  <w:shd w:val="clear" w:color="auto" w:fill="auto"/>
                  <w:vAlign w:val="center"/>
                  <w:hideMark/>
                </w:tcPr>
                <w:p w:rsidR="00D17962" w:rsidRDefault="00D17962" w:rsidP="00587B20">
                  <w:pPr>
                    <w:bidi w:val="0"/>
                    <w:jc w:val="right"/>
                  </w:pPr>
                  <w:r>
                    <w:t>5475</w:t>
                  </w:r>
                </w:p>
              </w:tc>
            </w:tr>
            <w:tr w:rsidR="00D17962" w:rsidTr="00587B20">
              <w:tc>
                <w:tcPr>
                  <w:tcW w:w="3261" w:type="dxa"/>
                  <w:tcBorders>
                    <w:top w:val="nil"/>
                    <w:left w:val="nil"/>
                    <w:bottom w:val="single" w:sz="12" w:space="0" w:color="000000"/>
                    <w:right w:val="single" w:sz="12" w:space="0" w:color="000000"/>
                  </w:tcBorders>
                  <w:shd w:val="clear" w:color="auto" w:fill="auto"/>
                  <w:vAlign w:val="center"/>
                  <w:hideMark/>
                </w:tcPr>
                <w:p w:rsidR="00D17962" w:rsidRDefault="00D17962" w:rsidP="00587B20">
                  <w:pPr>
                    <w:tabs>
                      <w:tab w:val="right" w:leader="dot" w:pos="3231"/>
                    </w:tabs>
                    <w:bidi w:val="0"/>
                    <w:rPr>
                      <w:rFonts w:cs="Nazanin"/>
                      <w:sz w:val="22"/>
                      <w:szCs w:val="22"/>
                    </w:rPr>
                  </w:pPr>
                  <w:r>
                    <w:rPr>
                      <w:rFonts w:cs="Nazanin" w:hint="cs"/>
                      <w:sz w:val="22"/>
                      <w:szCs w:val="22"/>
                    </w:rPr>
                    <w:t>Lavan (distillation complex)</w:t>
                  </w:r>
                  <w:r>
                    <w:rPr>
                      <w:rFonts w:cs="Nazanin"/>
                      <w:sz w:val="22"/>
                      <w:szCs w:val="22"/>
                    </w:rPr>
                    <w:tab/>
                  </w:r>
                </w:p>
              </w:tc>
              <w:tc>
                <w:tcPr>
                  <w:tcW w:w="868"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7887</w:t>
                  </w:r>
                </w:p>
              </w:tc>
              <w:tc>
                <w:tcPr>
                  <w:tcW w:w="868"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10691</w:t>
                  </w:r>
                </w:p>
              </w:tc>
              <w:tc>
                <w:tcPr>
                  <w:tcW w:w="868"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000</w:t>
                  </w:r>
                </w:p>
              </w:tc>
              <w:tc>
                <w:tcPr>
                  <w:tcW w:w="868"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7300</w:t>
                  </w:r>
                </w:p>
              </w:tc>
              <w:tc>
                <w:tcPr>
                  <w:tcW w:w="868"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7300</w:t>
                  </w:r>
                </w:p>
              </w:tc>
              <w:tc>
                <w:tcPr>
                  <w:tcW w:w="868"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7300</w:t>
                  </w:r>
                </w:p>
              </w:tc>
              <w:tc>
                <w:tcPr>
                  <w:tcW w:w="868"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7320</w:t>
                  </w:r>
                </w:p>
              </w:tc>
              <w:tc>
                <w:tcPr>
                  <w:tcW w:w="869"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7300</w:t>
                  </w:r>
                </w:p>
              </w:tc>
            </w:tr>
          </w:tbl>
          <w:p w:rsidR="00D17962" w:rsidRDefault="00D17962" w:rsidP="00587B20">
            <w:pPr>
              <w:bidi w:val="0"/>
              <w:rPr>
                <w:sz w:val="24"/>
                <w:szCs w:val="24"/>
              </w:rPr>
            </w:pPr>
          </w:p>
        </w:tc>
      </w:tr>
      <w:tr w:rsidR="00D17962" w:rsidTr="00587B20">
        <w:trPr>
          <w:tblCellSpacing w:w="15" w:type="dxa"/>
        </w:trPr>
        <w:tc>
          <w:tcPr>
            <w:tcW w:w="0" w:type="auto"/>
            <w:vAlign w:val="center"/>
            <w:hideMark/>
          </w:tcPr>
          <w:p w:rsidR="00D17962" w:rsidRPr="002B7267" w:rsidRDefault="00D17962" w:rsidP="00587B20">
            <w:pPr>
              <w:bidi w:val="0"/>
              <w:rPr>
                <w:i/>
                <w:iCs/>
              </w:rPr>
            </w:pPr>
            <w:r w:rsidRPr="002B7267">
              <w:rPr>
                <w:i/>
                <w:iCs/>
              </w:rPr>
              <w:t>Source: Ministry of Oil.</w:t>
            </w: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p w:rsidR="00D17962" w:rsidRDefault="00D17962" w:rsidP="00587B20">
            <w:pPr>
              <w:bidi w:val="0"/>
              <w:rPr>
                <w:sz w:val="24"/>
                <w:szCs w:val="24"/>
              </w:rPr>
            </w:pPr>
          </w:p>
        </w:tc>
      </w:tr>
    </w:tbl>
    <w:p w:rsidR="00D17962" w:rsidRDefault="00D17962" w:rsidP="00D17962">
      <w:pPr>
        <w:rPr>
          <w:vanish/>
        </w:rPr>
      </w:pPr>
    </w:p>
    <w:p w:rsidR="00A458C3" w:rsidRDefault="00A458C3">
      <w:pPr>
        <w:bidi w:val="0"/>
      </w:pPr>
    </w:p>
    <w:tbl>
      <w:tblPr>
        <w:tblW w:w="0" w:type="auto"/>
        <w:tblCellSpacing w:w="15" w:type="dxa"/>
        <w:tblCellMar>
          <w:top w:w="15" w:type="dxa"/>
          <w:left w:w="15" w:type="dxa"/>
          <w:bottom w:w="15" w:type="dxa"/>
          <w:right w:w="15" w:type="dxa"/>
        </w:tblCellMar>
        <w:tblLook w:val="04A0"/>
      </w:tblPr>
      <w:tblGrid>
        <w:gridCol w:w="10294"/>
      </w:tblGrid>
      <w:tr w:rsidR="00D17962" w:rsidTr="00587B20">
        <w:trPr>
          <w:tblCellSpacing w:w="15" w:type="dxa"/>
        </w:trPr>
        <w:tc>
          <w:tcPr>
            <w:tcW w:w="0" w:type="auto"/>
            <w:vAlign w:val="center"/>
            <w:hideMark/>
          </w:tcPr>
          <w:p w:rsidR="00D17962" w:rsidRPr="002B7267" w:rsidRDefault="00D17962" w:rsidP="00587B20">
            <w:pPr>
              <w:pStyle w:val="Heading1"/>
              <w:jc w:val="left"/>
              <w:rPr>
                <w:b/>
                <w:bCs/>
                <w:sz w:val="24"/>
                <w:szCs w:val="24"/>
              </w:rPr>
            </w:pPr>
            <w:r w:rsidRPr="002B7267">
              <w:rPr>
                <w:b/>
                <w:bCs/>
                <w:sz w:val="24"/>
                <w:szCs w:val="24"/>
              </w:rPr>
              <w:t xml:space="preserve">6. 3. DIRECT EXPORT OF CRUDE OIL AND OIL PRODUCTS </w:t>
            </w: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828"/>
              <w:gridCol w:w="797"/>
              <w:gridCol w:w="797"/>
              <w:gridCol w:w="797"/>
              <w:gridCol w:w="798"/>
              <w:gridCol w:w="797"/>
              <w:gridCol w:w="797"/>
              <w:gridCol w:w="797"/>
              <w:gridCol w:w="798"/>
            </w:tblGrid>
            <w:tr w:rsidR="00D17962" w:rsidTr="00587B20">
              <w:tc>
                <w:tcPr>
                  <w:tcW w:w="3828" w:type="dxa"/>
                  <w:tcBorders>
                    <w:top w:val="single" w:sz="12" w:space="0" w:color="000000"/>
                    <w:left w:val="nil"/>
                    <w:bottom w:val="nil"/>
                    <w:right w:val="single" w:sz="12" w:space="0" w:color="000000"/>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Description</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1370</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1375</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1380</w:t>
                  </w:r>
                </w:p>
              </w:tc>
              <w:tc>
                <w:tcPr>
                  <w:tcW w:w="798"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1384</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1385</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1386</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1387</w:t>
                  </w:r>
                </w:p>
              </w:tc>
              <w:tc>
                <w:tcPr>
                  <w:tcW w:w="798"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1388</w:t>
                  </w:r>
                </w:p>
              </w:tc>
            </w:tr>
            <w:tr w:rsidR="00D17962" w:rsidTr="00587B20">
              <w:tc>
                <w:tcPr>
                  <w:tcW w:w="3828" w:type="dxa"/>
                  <w:tcBorders>
                    <w:top w:val="single" w:sz="12" w:space="0" w:color="000000"/>
                    <w:left w:val="nil"/>
                    <w:bottom w:val="nil"/>
                    <w:right w:val="single" w:sz="12" w:space="0" w:color="000000"/>
                  </w:tcBorders>
                  <w:shd w:val="clear" w:color="auto" w:fill="auto"/>
                  <w:vAlign w:val="center"/>
                  <w:hideMark/>
                </w:tcPr>
                <w:p w:rsidR="00D17962" w:rsidRDefault="00D17962" w:rsidP="00587B20">
                  <w:pPr>
                    <w:tabs>
                      <w:tab w:val="right" w:leader="dot" w:pos="3768"/>
                    </w:tabs>
                    <w:bidi w:val="0"/>
                    <w:rPr>
                      <w:rFonts w:cs="Nazanin"/>
                      <w:sz w:val="22"/>
                      <w:szCs w:val="22"/>
                    </w:rPr>
                  </w:pPr>
                  <w:r>
                    <w:rPr>
                      <w:rFonts w:cs="Nazanin" w:hint="cs"/>
                      <w:sz w:val="22"/>
                      <w:szCs w:val="22"/>
                    </w:rPr>
                    <w:t>Crude oil (1000 barrels)</w:t>
                  </w:r>
                  <w:r>
                    <w:rPr>
                      <w:rFonts w:cs="Nazanin"/>
                      <w:sz w:val="22"/>
                      <w:szCs w:val="22"/>
                    </w:rPr>
                    <w:tab/>
                  </w:r>
                </w:p>
              </w:tc>
              <w:tc>
                <w:tcPr>
                  <w:tcW w:w="797"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901678</w:t>
                  </w:r>
                </w:p>
              </w:tc>
              <w:tc>
                <w:tcPr>
                  <w:tcW w:w="797"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930006</w:t>
                  </w:r>
                </w:p>
              </w:tc>
              <w:tc>
                <w:tcPr>
                  <w:tcW w:w="797"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730000</w:t>
                  </w:r>
                </w:p>
              </w:tc>
              <w:tc>
                <w:tcPr>
                  <w:tcW w:w="798"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961155</w:t>
                  </w:r>
                </w:p>
              </w:tc>
              <w:tc>
                <w:tcPr>
                  <w:tcW w:w="797"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887881</w:t>
                  </w:r>
                </w:p>
              </w:tc>
              <w:tc>
                <w:tcPr>
                  <w:tcW w:w="797"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905086</w:t>
                  </w:r>
                </w:p>
              </w:tc>
              <w:tc>
                <w:tcPr>
                  <w:tcW w:w="797"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865342</w:t>
                  </w:r>
                </w:p>
              </w:tc>
              <w:tc>
                <w:tcPr>
                  <w:tcW w:w="798"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750537</w:t>
                  </w:r>
                </w:p>
              </w:tc>
            </w:tr>
            <w:tr w:rsidR="00D17962" w:rsidTr="00587B20">
              <w:tc>
                <w:tcPr>
                  <w:tcW w:w="3828" w:type="dxa"/>
                  <w:tcBorders>
                    <w:top w:val="nil"/>
                    <w:left w:val="nil"/>
                    <w:bottom w:val="single" w:sz="12" w:space="0" w:color="000000"/>
                    <w:right w:val="single" w:sz="12" w:space="0" w:color="000000"/>
                  </w:tcBorders>
                  <w:shd w:val="clear" w:color="auto" w:fill="auto"/>
                  <w:vAlign w:val="center"/>
                  <w:hideMark/>
                </w:tcPr>
                <w:p w:rsidR="00D17962" w:rsidRDefault="00D17962" w:rsidP="00587B20">
                  <w:pPr>
                    <w:tabs>
                      <w:tab w:val="right" w:leader="dot" w:pos="3768"/>
                    </w:tabs>
                    <w:bidi w:val="0"/>
                    <w:rPr>
                      <w:rFonts w:cs="Nazanin"/>
                      <w:sz w:val="22"/>
                      <w:szCs w:val="22"/>
                    </w:rPr>
                  </w:pPr>
                  <w:r>
                    <w:rPr>
                      <w:rFonts w:cs="Nazanin" w:hint="cs"/>
                      <w:sz w:val="22"/>
                      <w:szCs w:val="22"/>
                    </w:rPr>
                    <w:t>Oil products (mln lit/day)</w:t>
                  </w:r>
                  <w:r>
                    <w:rPr>
                      <w:rFonts w:cs="Nazanin"/>
                      <w:sz w:val="22"/>
                      <w:szCs w:val="22"/>
                    </w:rPr>
                    <w:tab/>
                  </w:r>
                </w:p>
              </w:tc>
              <w:tc>
                <w:tcPr>
                  <w:tcW w:w="797"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14</w:t>
                  </w:r>
                </w:p>
              </w:tc>
              <w:tc>
                <w:tcPr>
                  <w:tcW w:w="797"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28</w:t>
                  </w:r>
                </w:p>
              </w:tc>
              <w:tc>
                <w:tcPr>
                  <w:tcW w:w="797"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42</w:t>
                  </w:r>
                </w:p>
              </w:tc>
              <w:tc>
                <w:tcPr>
                  <w:tcW w:w="798"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38</w:t>
                  </w:r>
                </w:p>
              </w:tc>
              <w:tc>
                <w:tcPr>
                  <w:tcW w:w="797"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42</w:t>
                  </w:r>
                </w:p>
              </w:tc>
              <w:tc>
                <w:tcPr>
                  <w:tcW w:w="797"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32</w:t>
                  </w:r>
                </w:p>
              </w:tc>
              <w:tc>
                <w:tcPr>
                  <w:tcW w:w="797"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16</w:t>
                  </w:r>
                </w:p>
              </w:tc>
              <w:tc>
                <w:tcPr>
                  <w:tcW w:w="798"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17</w:t>
                  </w:r>
                </w:p>
              </w:tc>
            </w:tr>
          </w:tbl>
          <w:p w:rsidR="00D17962" w:rsidRDefault="00D17962" w:rsidP="00587B20">
            <w:pPr>
              <w:bidi w:val="0"/>
              <w:rPr>
                <w:sz w:val="24"/>
                <w:szCs w:val="24"/>
              </w:rPr>
            </w:pPr>
          </w:p>
        </w:tc>
      </w:tr>
      <w:tr w:rsidR="00D17962" w:rsidTr="00587B20">
        <w:trPr>
          <w:tblCellSpacing w:w="15" w:type="dxa"/>
        </w:trPr>
        <w:tc>
          <w:tcPr>
            <w:tcW w:w="0" w:type="auto"/>
            <w:vAlign w:val="center"/>
            <w:hideMark/>
          </w:tcPr>
          <w:p w:rsidR="00D17962" w:rsidRPr="002B7267" w:rsidRDefault="00D17962" w:rsidP="00587B20">
            <w:pPr>
              <w:bidi w:val="0"/>
              <w:rPr>
                <w:i/>
                <w:iCs/>
              </w:rPr>
            </w:pPr>
            <w:r w:rsidRPr="002B7267">
              <w:rPr>
                <w:i/>
                <w:iCs/>
              </w:rPr>
              <w:t>Sources: Ministry of Oil.</w:t>
            </w: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p w:rsidR="00D17962" w:rsidRDefault="00D17962" w:rsidP="00587B20">
            <w:pPr>
              <w:bidi w:val="0"/>
              <w:rPr>
                <w:sz w:val="24"/>
                <w:szCs w:val="24"/>
              </w:rPr>
            </w:pPr>
          </w:p>
        </w:tc>
      </w:tr>
    </w:tbl>
    <w:p w:rsidR="00D17962" w:rsidRDefault="00A458C3" w:rsidP="00D17962">
      <w:pPr>
        <w:rPr>
          <w:vanish/>
        </w:rPr>
      </w:pPr>
      <w:r>
        <w:rPr>
          <w:noProof/>
          <w:lang w:eastAsia="en-US" w:bidi="fa-IR"/>
        </w:rPr>
        <w:drawing>
          <wp:anchor distT="0" distB="0" distL="114300" distR="114300" simplePos="0" relativeHeight="251661312" behindDoc="0" locked="0" layoutInCell="1" allowOverlap="1">
            <wp:simplePos x="0" y="0"/>
            <wp:positionH relativeFrom="column">
              <wp:posOffset>118834</wp:posOffset>
            </wp:positionH>
            <wp:positionV relativeFrom="paragraph">
              <wp:posOffset>39532</wp:posOffset>
            </wp:positionV>
            <wp:extent cx="5943600" cy="3179135"/>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2955FC" w:rsidRDefault="002955FC" w:rsidP="002955FC">
      <w:pPr>
        <w:bidi w:val="0"/>
      </w:pPr>
    </w:p>
    <w:p w:rsidR="002955FC" w:rsidRDefault="002955FC" w:rsidP="002955FC">
      <w:pPr>
        <w:bidi w:val="0"/>
      </w:pPr>
    </w:p>
    <w:p w:rsidR="002955FC" w:rsidRDefault="002955FC" w:rsidP="002955FC">
      <w:pPr>
        <w:bidi w:val="0"/>
      </w:pPr>
    </w:p>
    <w:p w:rsidR="002955FC" w:rsidRDefault="002955FC" w:rsidP="002955FC">
      <w:pPr>
        <w:bidi w:val="0"/>
      </w:pPr>
    </w:p>
    <w:tbl>
      <w:tblPr>
        <w:tblW w:w="0" w:type="auto"/>
        <w:tblCellSpacing w:w="15" w:type="dxa"/>
        <w:tblCellMar>
          <w:top w:w="15" w:type="dxa"/>
          <w:left w:w="15" w:type="dxa"/>
          <w:bottom w:w="15" w:type="dxa"/>
          <w:right w:w="15" w:type="dxa"/>
        </w:tblCellMar>
        <w:tblLook w:val="04A0"/>
      </w:tblPr>
      <w:tblGrid>
        <w:gridCol w:w="10249"/>
        <w:gridCol w:w="45"/>
      </w:tblGrid>
      <w:tr w:rsidR="00D17962" w:rsidTr="00587B20">
        <w:trPr>
          <w:gridAfter w:val="1"/>
          <w:tblCellSpacing w:w="15" w:type="dxa"/>
        </w:trPr>
        <w:tc>
          <w:tcPr>
            <w:tcW w:w="0" w:type="auto"/>
            <w:vAlign w:val="center"/>
            <w:hideMark/>
          </w:tcPr>
          <w:p w:rsidR="00D17962" w:rsidRPr="002B7267" w:rsidRDefault="00D17962" w:rsidP="00A122BE">
            <w:pPr>
              <w:pStyle w:val="Heading1"/>
              <w:jc w:val="left"/>
              <w:rPr>
                <w:b/>
                <w:bCs/>
                <w:sz w:val="24"/>
                <w:szCs w:val="24"/>
              </w:rPr>
            </w:pPr>
            <w:r w:rsidRPr="002B7267">
              <w:rPr>
                <w:b/>
                <w:bCs/>
                <w:sz w:val="24"/>
                <w:szCs w:val="24"/>
              </w:rPr>
              <w:t xml:space="preserve">6. 4. AVERAGE PRODUCTS OF REFINERIES                                                    </w:t>
            </w:r>
            <w:r>
              <w:rPr>
                <w:b/>
                <w:bCs/>
                <w:sz w:val="24"/>
                <w:szCs w:val="24"/>
              </w:rPr>
              <w:t xml:space="preserve">  </w:t>
            </w:r>
            <w:r w:rsidRPr="002B7267">
              <w:rPr>
                <w:b/>
                <w:bCs/>
                <w:sz w:val="24"/>
                <w:szCs w:val="24"/>
              </w:rPr>
              <w:t xml:space="preserve">            (cum/day)</w:t>
            </w:r>
          </w:p>
        </w:tc>
      </w:tr>
      <w:tr w:rsidR="00D17962" w:rsidTr="00587B20">
        <w:trPr>
          <w:gridAfter w:val="1"/>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gridSpan w:val="2"/>
            <w:vAlign w:val="center"/>
            <w:hideMark/>
          </w:tcPr>
          <w:tbl>
            <w:tblPr>
              <w:tblW w:w="10127" w:type="dxa"/>
              <w:tblCellMar>
                <w:top w:w="30" w:type="dxa"/>
                <w:left w:w="30" w:type="dxa"/>
                <w:bottom w:w="30" w:type="dxa"/>
                <w:right w:w="30" w:type="dxa"/>
              </w:tblCellMar>
              <w:tblLook w:val="04A0"/>
            </w:tblPr>
            <w:tblGrid>
              <w:gridCol w:w="2694"/>
              <w:gridCol w:w="929"/>
              <w:gridCol w:w="929"/>
              <w:gridCol w:w="929"/>
              <w:gridCol w:w="929"/>
              <w:gridCol w:w="929"/>
              <w:gridCol w:w="929"/>
              <w:gridCol w:w="929"/>
              <w:gridCol w:w="930"/>
            </w:tblGrid>
            <w:tr w:rsidR="00D17962" w:rsidTr="00587B20">
              <w:tc>
                <w:tcPr>
                  <w:tcW w:w="2694" w:type="dxa"/>
                  <w:tcBorders>
                    <w:top w:val="single" w:sz="12" w:space="0" w:color="000000"/>
                    <w:left w:val="nil"/>
                    <w:bottom w:val="nil"/>
                    <w:right w:val="single" w:sz="12" w:space="0" w:color="000000"/>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 xml:space="preserve">Product </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1370</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1375</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1380</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1384</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1385</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1386</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1387</w:t>
                  </w:r>
                </w:p>
              </w:tc>
              <w:tc>
                <w:tcPr>
                  <w:tcW w:w="930"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1388</w:t>
                  </w:r>
                </w:p>
              </w:tc>
            </w:tr>
            <w:tr w:rsidR="00D17962" w:rsidTr="00587B20">
              <w:tc>
                <w:tcPr>
                  <w:tcW w:w="2694" w:type="dxa"/>
                  <w:tcBorders>
                    <w:top w:val="single" w:sz="12" w:space="0" w:color="000000"/>
                    <w:left w:val="nil"/>
                    <w:bottom w:val="nil"/>
                    <w:right w:val="single" w:sz="12" w:space="0" w:color="000000"/>
                  </w:tcBorders>
                  <w:shd w:val="clear" w:color="auto" w:fill="auto"/>
                  <w:vAlign w:val="center"/>
                  <w:hideMark/>
                </w:tcPr>
                <w:p w:rsidR="00D17962" w:rsidRPr="005B5333" w:rsidRDefault="00D17962" w:rsidP="00587B20">
                  <w:pPr>
                    <w:tabs>
                      <w:tab w:val="right" w:leader="dot" w:pos="2634"/>
                    </w:tabs>
                    <w:bidi w:val="0"/>
                    <w:spacing w:line="240" w:lineRule="exact"/>
                    <w:rPr>
                      <w:rFonts w:cs="Nazanin"/>
                      <w:b/>
                      <w:bCs/>
                      <w:i/>
                      <w:iCs/>
                      <w:sz w:val="22"/>
                      <w:szCs w:val="22"/>
                    </w:rPr>
                  </w:pPr>
                  <w:r>
                    <w:rPr>
                      <w:rFonts w:cs="Nazanin"/>
                      <w:b/>
                      <w:bCs/>
                      <w:i/>
                      <w:iCs/>
                      <w:sz w:val="22"/>
                      <w:szCs w:val="22"/>
                    </w:rPr>
                    <w:t xml:space="preserve">    </w:t>
                  </w:r>
                  <w:r w:rsidRPr="005B5333">
                    <w:rPr>
                      <w:rFonts w:cs="Nazanin" w:hint="cs"/>
                      <w:b/>
                      <w:bCs/>
                      <w:i/>
                      <w:iCs/>
                      <w:sz w:val="22"/>
                      <w:szCs w:val="22"/>
                    </w:rPr>
                    <w:t>Total</w:t>
                  </w:r>
                  <w:r w:rsidRPr="005B5333">
                    <w:rPr>
                      <w:rFonts w:cs="Nazanin"/>
                      <w:b/>
                      <w:bCs/>
                      <w:i/>
                      <w:iCs/>
                      <w:sz w:val="22"/>
                      <w:szCs w:val="22"/>
                    </w:rPr>
                    <w:tab/>
                  </w:r>
                  <w:r w:rsidRPr="005B5333">
                    <w:rPr>
                      <w:rFonts w:cs="Nazanin" w:hint="cs"/>
                      <w:b/>
                      <w:bCs/>
                      <w:i/>
                      <w:iCs/>
                      <w:sz w:val="22"/>
                      <w:szCs w:val="22"/>
                    </w:rPr>
                    <w:t xml:space="preserve"> </w:t>
                  </w:r>
                </w:p>
              </w:tc>
              <w:tc>
                <w:tcPr>
                  <w:tcW w:w="929"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spacing w:line="240" w:lineRule="exact"/>
                    <w:jc w:val="right"/>
                    <w:rPr>
                      <w:b/>
                      <w:bCs/>
                      <w:i/>
                      <w:iCs/>
                    </w:rPr>
                  </w:pPr>
                  <w:r w:rsidRPr="005B5333">
                    <w:rPr>
                      <w:b/>
                      <w:bCs/>
                      <w:i/>
                      <w:iCs/>
                    </w:rPr>
                    <w:t>149363</w:t>
                  </w:r>
                </w:p>
              </w:tc>
              <w:tc>
                <w:tcPr>
                  <w:tcW w:w="929"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spacing w:line="240" w:lineRule="exact"/>
                    <w:jc w:val="right"/>
                    <w:rPr>
                      <w:b/>
                      <w:bCs/>
                      <w:i/>
                      <w:iCs/>
                    </w:rPr>
                  </w:pPr>
                  <w:r w:rsidRPr="005B5333">
                    <w:rPr>
                      <w:b/>
                      <w:bCs/>
                      <w:i/>
                      <w:iCs/>
                    </w:rPr>
                    <w:t>206752</w:t>
                  </w:r>
                </w:p>
              </w:tc>
              <w:tc>
                <w:tcPr>
                  <w:tcW w:w="929"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spacing w:line="240" w:lineRule="exact"/>
                    <w:jc w:val="right"/>
                    <w:rPr>
                      <w:b/>
                      <w:bCs/>
                      <w:i/>
                      <w:iCs/>
                    </w:rPr>
                  </w:pPr>
                  <w:r w:rsidRPr="005B5333">
                    <w:rPr>
                      <w:b/>
                      <w:bCs/>
                      <w:i/>
                      <w:iCs/>
                      <w:vertAlign w:val="superscript"/>
                    </w:rPr>
                    <w:t>(1)</w:t>
                  </w:r>
                  <w:r w:rsidRPr="005B5333">
                    <w:rPr>
                      <w:b/>
                      <w:bCs/>
                      <w:i/>
                      <w:iCs/>
                    </w:rPr>
                    <w:t>245891</w:t>
                  </w:r>
                </w:p>
              </w:tc>
              <w:tc>
                <w:tcPr>
                  <w:tcW w:w="929"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spacing w:line="240" w:lineRule="exact"/>
                    <w:jc w:val="right"/>
                    <w:rPr>
                      <w:b/>
                      <w:bCs/>
                      <w:i/>
                      <w:iCs/>
                    </w:rPr>
                  </w:pPr>
                  <w:r w:rsidRPr="005B5333">
                    <w:rPr>
                      <w:b/>
                      <w:bCs/>
                      <w:i/>
                      <w:iCs/>
                    </w:rPr>
                    <w:t>250987</w:t>
                  </w:r>
                </w:p>
              </w:tc>
              <w:tc>
                <w:tcPr>
                  <w:tcW w:w="929"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spacing w:line="240" w:lineRule="exact"/>
                    <w:jc w:val="right"/>
                    <w:rPr>
                      <w:b/>
                      <w:bCs/>
                      <w:i/>
                      <w:iCs/>
                    </w:rPr>
                  </w:pPr>
                  <w:r w:rsidRPr="005B5333">
                    <w:rPr>
                      <w:b/>
                      <w:bCs/>
                      <w:i/>
                      <w:iCs/>
                      <w:vertAlign w:val="superscript"/>
                    </w:rPr>
                    <w:t>(1)</w:t>
                  </w:r>
                  <w:r w:rsidRPr="005B5333">
                    <w:rPr>
                      <w:b/>
                      <w:bCs/>
                      <w:i/>
                      <w:iCs/>
                    </w:rPr>
                    <w:t>257313</w:t>
                  </w:r>
                </w:p>
              </w:tc>
              <w:tc>
                <w:tcPr>
                  <w:tcW w:w="929"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spacing w:line="240" w:lineRule="exact"/>
                    <w:jc w:val="right"/>
                    <w:rPr>
                      <w:b/>
                      <w:bCs/>
                      <w:i/>
                      <w:iCs/>
                    </w:rPr>
                  </w:pPr>
                  <w:r w:rsidRPr="005B5333">
                    <w:rPr>
                      <w:b/>
                      <w:bCs/>
                      <w:i/>
                      <w:iCs/>
                      <w:vertAlign w:val="superscript"/>
                    </w:rPr>
                    <w:t>(1)</w:t>
                  </w:r>
                  <w:r w:rsidRPr="005B5333">
                    <w:rPr>
                      <w:b/>
                      <w:bCs/>
                      <w:i/>
                      <w:iCs/>
                    </w:rPr>
                    <w:t>256633</w:t>
                  </w:r>
                </w:p>
              </w:tc>
              <w:tc>
                <w:tcPr>
                  <w:tcW w:w="929"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spacing w:line="240" w:lineRule="exact"/>
                    <w:jc w:val="right"/>
                    <w:rPr>
                      <w:b/>
                      <w:bCs/>
                      <w:i/>
                      <w:iCs/>
                    </w:rPr>
                  </w:pPr>
                  <w:r w:rsidRPr="005B5333">
                    <w:rPr>
                      <w:b/>
                      <w:bCs/>
                      <w:i/>
                      <w:iCs/>
                      <w:vertAlign w:val="superscript"/>
                    </w:rPr>
                    <w:t>(1)</w:t>
                  </w:r>
                  <w:r w:rsidRPr="005B5333">
                    <w:rPr>
                      <w:b/>
                      <w:bCs/>
                      <w:i/>
                      <w:iCs/>
                    </w:rPr>
                    <w:t>261506</w:t>
                  </w:r>
                </w:p>
              </w:tc>
              <w:tc>
                <w:tcPr>
                  <w:tcW w:w="930"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spacing w:line="240" w:lineRule="exact"/>
                    <w:jc w:val="right"/>
                    <w:rPr>
                      <w:b/>
                      <w:bCs/>
                      <w:i/>
                      <w:iCs/>
                    </w:rPr>
                  </w:pPr>
                  <w:r w:rsidRPr="005B5333">
                    <w:rPr>
                      <w:b/>
                      <w:bCs/>
                      <w:i/>
                      <w:iCs/>
                      <w:vertAlign w:val="superscript"/>
                    </w:rPr>
                    <w:t>(1)</w:t>
                  </w:r>
                  <w:r w:rsidRPr="005B5333">
                    <w:rPr>
                      <w:b/>
                      <w:bCs/>
                      <w:i/>
                      <w:iCs/>
                    </w:rPr>
                    <w:t>267628</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634"/>
                      <w:tab w:val="right" w:leader="dot" w:pos="2664"/>
                    </w:tabs>
                    <w:bidi w:val="0"/>
                    <w:spacing w:line="240" w:lineRule="exact"/>
                    <w:rPr>
                      <w:rFonts w:cs="Nazanin"/>
                      <w:sz w:val="22"/>
                      <w:szCs w:val="22"/>
                    </w:rPr>
                  </w:pPr>
                  <w:r>
                    <w:rPr>
                      <w:rFonts w:cs="Nazanin" w:hint="cs"/>
                      <w:sz w:val="22"/>
                      <w:szCs w:val="22"/>
                    </w:rPr>
                    <w:t>Liquefied gas</w:t>
                  </w:r>
                  <w:r>
                    <w:rPr>
                      <w:rFonts w:cs="Nazanin"/>
                      <w:sz w:val="22"/>
                      <w:szCs w:val="22"/>
                    </w:rPr>
                    <w:tab/>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5546</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7341</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8298</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8204</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8016</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7723</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8071</w:t>
                  </w:r>
                </w:p>
              </w:tc>
              <w:tc>
                <w:tcPr>
                  <w:tcW w:w="930"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8362</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634"/>
                      <w:tab w:val="right" w:leader="dot" w:pos="2664"/>
                    </w:tabs>
                    <w:bidi w:val="0"/>
                    <w:spacing w:line="240" w:lineRule="exact"/>
                    <w:rPr>
                      <w:rFonts w:cs="Nazanin"/>
                      <w:sz w:val="22"/>
                      <w:szCs w:val="22"/>
                    </w:rPr>
                  </w:pPr>
                  <w:r>
                    <w:rPr>
                      <w:rFonts w:cs="Nazanin" w:hint="cs"/>
                      <w:sz w:val="22"/>
                      <w:szCs w:val="22"/>
                    </w:rPr>
                    <w:t xml:space="preserve">Motor spirit </w:t>
                  </w:r>
                  <w:r>
                    <w:rPr>
                      <w:rFonts w:cs="Nazanin"/>
                      <w:sz w:val="22"/>
                      <w:szCs w:val="22"/>
                    </w:rPr>
                    <w:tab/>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23586</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28321</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rPr>
                      <w:vertAlign w:val="superscript"/>
                    </w:rPr>
                    <w:t>(1)</w:t>
                  </w:r>
                  <w:r>
                    <w:t>37128</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41332</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rPr>
                      <w:vertAlign w:val="superscript"/>
                    </w:rPr>
                    <w:t>(1)</w:t>
                  </w:r>
                  <w:r>
                    <w:t>44664</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rPr>
                      <w:vertAlign w:val="superscript"/>
                    </w:rPr>
                    <w:t>(1)</w:t>
                  </w:r>
                  <w:r>
                    <w:t>45080</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rPr>
                      <w:vertAlign w:val="superscript"/>
                    </w:rPr>
                    <w:t>(1)</w:t>
                  </w:r>
                  <w:r>
                    <w:t>51496</w:t>
                  </w:r>
                </w:p>
              </w:tc>
              <w:tc>
                <w:tcPr>
                  <w:tcW w:w="930"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rPr>
                      <w:vertAlign w:val="superscript"/>
                    </w:rPr>
                    <w:t>(1)</w:t>
                  </w:r>
                  <w:r>
                    <w:t>59515</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634"/>
                      <w:tab w:val="right" w:leader="dot" w:pos="2664"/>
                    </w:tabs>
                    <w:bidi w:val="0"/>
                    <w:spacing w:line="240" w:lineRule="exact"/>
                    <w:rPr>
                      <w:rFonts w:cs="Nazanin"/>
                      <w:sz w:val="22"/>
                      <w:szCs w:val="22"/>
                    </w:rPr>
                  </w:pPr>
                  <w:r>
                    <w:rPr>
                      <w:rFonts w:cs="Nazanin" w:hint="cs"/>
                      <w:sz w:val="22"/>
                      <w:szCs w:val="22"/>
                    </w:rPr>
                    <w:t>Burning oil</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19371</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25221</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27160</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20269</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21048</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21680</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21347</w:t>
                  </w:r>
                </w:p>
              </w:tc>
              <w:tc>
                <w:tcPr>
                  <w:tcW w:w="930"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18519</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634"/>
                    </w:tabs>
                    <w:bidi w:val="0"/>
                    <w:spacing w:line="240" w:lineRule="exact"/>
                    <w:rPr>
                      <w:rFonts w:cs="Nazanin"/>
                      <w:sz w:val="22"/>
                      <w:szCs w:val="22"/>
                    </w:rPr>
                  </w:pPr>
                  <w:r>
                    <w:rPr>
                      <w:rFonts w:cs="Nazanin" w:hint="cs"/>
                      <w:sz w:val="22"/>
                      <w:szCs w:val="22"/>
                    </w:rPr>
                    <w:t>Gas oil</w:t>
                  </w:r>
                  <w:r>
                    <w:rPr>
                      <w:rFonts w:cs="Nazanin"/>
                      <w:sz w:val="22"/>
                      <w:szCs w:val="22"/>
                    </w:rPr>
                    <w:tab/>
                  </w:r>
                  <w:r>
                    <w:rPr>
                      <w:rFonts w:cs="Nazanin" w:hint="cs"/>
                      <w:sz w:val="22"/>
                      <w:szCs w:val="22"/>
                    </w:rPr>
                    <w:t xml:space="preserve"> </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41614</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57870</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70879</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79214</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80473</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81549</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84957</w:t>
                  </w:r>
                </w:p>
              </w:tc>
              <w:tc>
                <w:tcPr>
                  <w:tcW w:w="930"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88702</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634"/>
                    </w:tabs>
                    <w:bidi w:val="0"/>
                    <w:spacing w:line="240" w:lineRule="exact"/>
                    <w:rPr>
                      <w:rFonts w:cs="Nazanin"/>
                      <w:sz w:val="22"/>
                      <w:szCs w:val="22"/>
                    </w:rPr>
                  </w:pPr>
                  <w:r>
                    <w:rPr>
                      <w:rFonts w:cs="Nazanin" w:hint="cs"/>
                      <w:sz w:val="22"/>
                      <w:szCs w:val="22"/>
                    </w:rPr>
                    <w:t>Fuel oil</w:t>
                  </w:r>
                  <w:r>
                    <w:rPr>
                      <w:rFonts w:cs="Nazanin"/>
                      <w:sz w:val="22"/>
                      <w:szCs w:val="22"/>
                    </w:rPr>
                    <w:tab/>
                  </w:r>
                  <w:r>
                    <w:rPr>
                      <w:rFonts w:cs="Nazanin" w:hint="cs"/>
                      <w:sz w:val="22"/>
                      <w:szCs w:val="22"/>
                    </w:rPr>
                    <w:t xml:space="preserve"> </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50170</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68650</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80152</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76136</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76205</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73020</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77132</w:t>
                  </w:r>
                </w:p>
              </w:tc>
              <w:tc>
                <w:tcPr>
                  <w:tcW w:w="930"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76101</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634"/>
                    </w:tabs>
                    <w:bidi w:val="0"/>
                    <w:spacing w:line="240" w:lineRule="exact"/>
                    <w:rPr>
                      <w:rFonts w:cs="Nazanin"/>
                      <w:sz w:val="22"/>
                      <w:szCs w:val="22"/>
                    </w:rPr>
                  </w:pPr>
                  <w:r>
                    <w:rPr>
                      <w:rFonts w:cs="Nazanin" w:hint="cs"/>
                      <w:sz w:val="22"/>
                      <w:szCs w:val="22"/>
                    </w:rPr>
                    <w:t xml:space="preserve">Jet fuels </w:t>
                  </w:r>
                  <w:r>
                    <w:rPr>
                      <w:rFonts w:cs="Nazanin"/>
                      <w:sz w:val="22"/>
                      <w:szCs w:val="22"/>
                    </w:rPr>
                    <w:tab/>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2028</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2323</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3098</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2929</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3600</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3426</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3519</w:t>
                  </w:r>
                </w:p>
              </w:tc>
              <w:tc>
                <w:tcPr>
                  <w:tcW w:w="930"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4188</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634"/>
                    </w:tabs>
                    <w:bidi w:val="0"/>
                    <w:spacing w:line="240" w:lineRule="exact"/>
                    <w:rPr>
                      <w:rFonts w:cs="Nazanin"/>
                      <w:sz w:val="22"/>
                      <w:szCs w:val="22"/>
                    </w:rPr>
                  </w:pPr>
                  <w:r>
                    <w:rPr>
                      <w:rFonts w:cs="Nazanin" w:hint="cs"/>
                      <w:sz w:val="22"/>
                      <w:szCs w:val="22"/>
                    </w:rPr>
                    <w:t>Lubricants</w:t>
                  </w:r>
                  <w:r>
                    <w:rPr>
                      <w:rFonts w:cs="Nazanin"/>
                      <w:sz w:val="22"/>
                      <w:szCs w:val="22"/>
                    </w:rPr>
                    <w:tab/>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645</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1098</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1221</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000</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000</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000</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000</w:t>
                  </w:r>
                </w:p>
              </w:tc>
              <w:tc>
                <w:tcPr>
                  <w:tcW w:w="930"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634"/>
                    </w:tabs>
                    <w:bidi w:val="0"/>
                    <w:spacing w:line="240" w:lineRule="exact"/>
                    <w:rPr>
                      <w:rFonts w:cs="Nazanin"/>
                      <w:sz w:val="22"/>
                      <w:szCs w:val="22"/>
                    </w:rPr>
                  </w:pPr>
                  <w:r>
                    <w:rPr>
                      <w:rFonts w:cs="Nazanin" w:hint="cs"/>
                      <w:sz w:val="22"/>
                      <w:szCs w:val="22"/>
                    </w:rPr>
                    <w:t xml:space="preserve">Bitumen </w:t>
                  </w:r>
                  <w:r>
                    <w:rPr>
                      <w:rFonts w:cs="Nazanin"/>
                      <w:sz w:val="22"/>
                      <w:szCs w:val="22"/>
                    </w:rPr>
                    <w:tab/>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5362</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7593</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8284</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672</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859</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976</w:t>
                  </w:r>
                </w:p>
              </w:tc>
              <w:tc>
                <w:tcPr>
                  <w:tcW w:w="929"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616</w:t>
                  </w:r>
                </w:p>
              </w:tc>
              <w:tc>
                <w:tcPr>
                  <w:tcW w:w="930" w:type="dxa"/>
                  <w:tcBorders>
                    <w:top w:val="nil"/>
                    <w:left w:val="nil"/>
                    <w:bottom w:val="nil"/>
                    <w:right w:val="nil"/>
                  </w:tcBorders>
                  <w:shd w:val="clear" w:color="auto" w:fill="auto"/>
                  <w:vAlign w:val="center"/>
                  <w:hideMark/>
                </w:tcPr>
                <w:p w:rsidR="00D17962" w:rsidRDefault="00D17962" w:rsidP="00587B20">
                  <w:pPr>
                    <w:bidi w:val="0"/>
                    <w:spacing w:line="240" w:lineRule="exact"/>
                    <w:jc w:val="right"/>
                  </w:pPr>
                  <w:r>
                    <w:t>698</w:t>
                  </w:r>
                </w:p>
              </w:tc>
            </w:tr>
            <w:tr w:rsidR="00D17962" w:rsidTr="00587B20">
              <w:tc>
                <w:tcPr>
                  <w:tcW w:w="2694" w:type="dxa"/>
                  <w:tcBorders>
                    <w:top w:val="nil"/>
                    <w:left w:val="nil"/>
                    <w:bottom w:val="single" w:sz="12" w:space="0" w:color="000000"/>
                    <w:right w:val="single" w:sz="12" w:space="0" w:color="000000"/>
                  </w:tcBorders>
                  <w:shd w:val="clear" w:color="auto" w:fill="auto"/>
                  <w:vAlign w:val="center"/>
                  <w:hideMark/>
                </w:tcPr>
                <w:p w:rsidR="00D17962" w:rsidRDefault="00D17962" w:rsidP="00587B20">
                  <w:pPr>
                    <w:tabs>
                      <w:tab w:val="right" w:leader="dot" w:pos="2634"/>
                    </w:tabs>
                    <w:bidi w:val="0"/>
                    <w:spacing w:line="240" w:lineRule="exact"/>
                    <w:rPr>
                      <w:rFonts w:cs="Nazanin"/>
                      <w:sz w:val="22"/>
                      <w:szCs w:val="22"/>
                    </w:rPr>
                  </w:pPr>
                  <w:r>
                    <w:rPr>
                      <w:rFonts w:cs="Nazanin" w:hint="cs"/>
                      <w:sz w:val="22"/>
                      <w:szCs w:val="22"/>
                    </w:rPr>
                    <w:t>Other products</w:t>
                  </w:r>
                  <w:r>
                    <w:rPr>
                      <w:rFonts w:cs="Nazanin"/>
                      <w:sz w:val="18"/>
                      <w:szCs w:val="18"/>
                      <w:vertAlign w:val="superscript"/>
                    </w:rPr>
                    <w:t xml:space="preserve"> </w:t>
                  </w:r>
                  <w:r w:rsidRPr="00C94F4D">
                    <w:rPr>
                      <w:rFonts w:cs="Nazanin"/>
                      <w:sz w:val="18"/>
                      <w:szCs w:val="18"/>
                      <w:vertAlign w:val="superscript"/>
                    </w:rPr>
                    <w:t>(2)</w:t>
                  </w:r>
                  <w:r>
                    <w:rPr>
                      <w:rFonts w:cs="Nazanin"/>
                      <w:sz w:val="22"/>
                      <w:szCs w:val="22"/>
                    </w:rPr>
                    <w:tab/>
                  </w:r>
                </w:p>
              </w:tc>
              <w:tc>
                <w:tcPr>
                  <w:tcW w:w="929" w:type="dxa"/>
                  <w:tcBorders>
                    <w:top w:val="nil"/>
                    <w:left w:val="nil"/>
                    <w:bottom w:val="single" w:sz="12" w:space="0" w:color="000000"/>
                    <w:right w:val="nil"/>
                  </w:tcBorders>
                  <w:shd w:val="clear" w:color="auto" w:fill="auto"/>
                  <w:vAlign w:val="center"/>
                  <w:hideMark/>
                </w:tcPr>
                <w:p w:rsidR="00D17962" w:rsidRDefault="00D17962" w:rsidP="00587B20">
                  <w:pPr>
                    <w:bidi w:val="0"/>
                    <w:spacing w:line="240" w:lineRule="exact"/>
                    <w:jc w:val="right"/>
                  </w:pPr>
                  <w:r>
                    <w:t>1041</w:t>
                  </w:r>
                </w:p>
              </w:tc>
              <w:tc>
                <w:tcPr>
                  <w:tcW w:w="929" w:type="dxa"/>
                  <w:tcBorders>
                    <w:top w:val="nil"/>
                    <w:left w:val="nil"/>
                    <w:bottom w:val="single" w:sz="12" w:space="0" w:color="000000"/>
                    <w:right w:val="nil"/>
                  </w:tcBorders>
                  <w:shd w:val="clear" w:color="auto" w:fill="auto"/>
                  <w:vAlign w:val="center"/>
                  <w:hideMark/>
                </w:tcPr>
                <w:p w:rsidR="00D17962" w:rsidRDefault="00D17962" w:rsidP="00587B20">
                  <w:pPr>
                    <w:bidi w:val="0"/>
                    <w:spacing w:line="240" w:lineRule="exact"/>
                    <w:jc w:val="right"/>
                  </w:pPr>
                  <w:r>
                    <w:t>8337</w:t>
                  </w:r>
                </w:p>
              </w:tc>
              <w:tc>
                <w:tcPr>
                  <w:tcW w:w="929" w:type="dxa"/>
                  <w:tcBorders>
                    <w:top w:val="nil"/>
                    <w:left w:val="nil"/>
                    <w:bottom w:val="single" w:sz="12" w:space="0" w:color="000000"/>
                    <w:right w:val="nil"/>
                  </w:tcBorders>
                  <w:shd w:val="clear" w:color="auto" w:fill="auto"/>
                  <w:vAlign w:val="center"/>
                  <w:hideMark/>
                </w:tcPr>
                <w:p w:rsidR="00D17962" w:rsidRDefault="00D17962" w:rsidP="00587B20">
                  <w:pPr>
                    <w:bidi w:val="0"/>
                    <w:spacing w:line="240" w:lineRule="exact"/>
                    <w:jc w:val="right"/>
                  </w:pPr>
                  <w:r>
                    <w:t>10382</w:t>
                  </w:r>
                </w:p>
              </w:tc>
              <w:tc>
                <w:tcPr>
                  <w:tcW w:w="929" w:type="dxa"/>
                  <w:tcBorders>
                    <w:top w:val="nil"/>
                    <w:left w:val="nil"/>
                    <w:bottom w:val="single" w:sz="12" w:space="0" w:color="000000"/>
                    <w:right w:val="nil"/>
                  </w:tcBorders>
                  <w:shd w:val="clear" w:color="auto" w:fill="auto"/>
                  <w:vAlign w:val="center"/>
                  <w:hideMark/>
                </w:tcPr>
                <w:p w:rsidR="00D17962" w:rsidRDefault="00D17962" w:rsidP="00587B20">
                  <w:pPr>
                    <w:bidi w:val="0"/>
                    <w:spacing w:line="240" w:lineRule="exact"/>
                    <w:jc w:val="right"/>
                  </w:pPr>
                  <w:r>
                    <w:t>22231</w:t>
                  </w:r>
                </w:p>
              </w:tc>
              <w:tc>
                <w:tcPr>
                  <w:tcW w:w="929" w:type="dxa"/>
                  <w:tcBorders>
                    <w:top w:val="nil"/>
                    <w:left w:val="nil"/>
                    <w:bottom w:val="single" w:sz="12" w:space="0" w:color="000000"/>
                    <w:right w:val="nil"/>
                  </w:tcBorders>
                  <w:shd w:val="clear" w:color="auto" w:fill="auto"/>
                  <w:vAlign w:val="center"/>
                  <w:hideMark/>
                </w:tcPr>
                <w:p w:rsidR="00D17962" w:rsidRDefault="00D17962" w:rsidP="00587B20">
                  <w:pPr>
                    <w:bidi w:val="0"/>
                    <w:spacing w:line="240" w:lineRule="exact"/>
                    <w:jc w:val="right"/>
                  </w:pPr>
                  <w:r>
                    <w:t>24107</w:t>
                  </w:r>
                </w:p>
              </w:tc>
              <w:tc>
                <w:tcPr>
                  <w:tcW w:w="929" w:type="dxa"/>
                  <w:tcBorders>
                    <w:top w:val="nil"/>
                    <w:left w:val="nil"/>
                    <w:bottom w:val="single" w:sz="12" w:space="0" w:color="000000"/>
                    <w:right w:val="nil"/>
                  </w:tcBorders>
                  <w:shd w:val="clear" w:color="auto" w:fill="auto"/>
                  <w:vAlign w:val="center"/>
                  <w:hideMark/>
                </w:tcPr>
                <w:p w:rsidR="00D17962" w:rsidRDefault="00D17962" w:rsidP="00587B20">
                  <w:pPr>
                    <w:bidi w:val="0"/>
                    <w:spacing w:line="240" w:lineRule="exact"/>
                    <w:jc w:val="right"/>
                  </w:pPr>
                  <w:r>
                    <w:t>24837</w:t>
                  </w:r>
                </w:p>
              </w:tc>
              <w:tc>
                <w:tcPr>
                  <w:tcW w:w="929" w:type="dxa"/>
                  <w:tcBorders>
                    <w:top w:val="nil"/>
                    <w:left w:val="nil"/>
                    <w:bottom w:val="single" w:sz="12" w:space="0" w:color="000000"/>
                    <w:right w:val="nil"/>
                  </w:tcBorders>
                  <w:shd w:val="clear" w:color="auto" w:fill="auto"/>
                  <w:vAlign w:val="center"/>
                  <w:hideMark/>
                </w:tcPr>
                <w:p w:rsidR="00D17962" w:rsidRDefault="00D17962" w:rsidP="00587B20">
                  <w:pPr>
                    <w:bidi w:val="0"/>
                    <w:spacing w:line="240" w:lineRule="exact"/>
                    <w:jc w:val="right"/>
                  </w:pPr>
                  <w:r>
                    <w:t>22848</w:t>
                  </w:r>
                </w:p>
              </w:tc>
              <w:tc>
                <w:tcPr>
                  <w:tcW w:w="930" w:type="dxa"/>
                  <w:tcBorders>
                    <w:top w:val="nil"/>
                    <w:left w:val="nil"/>
                    <w:bottom w:val="single" w:sz="12" w:space="0" w:color="000000"/>
                    <w:right w:val="nil"/>
                  </w:tcBorders>
                  <w:shd w:val="clear" w:color="auto" w:fill="auto"/>
                  <w:vAlign w:val="center"/>
                  <w:hideMark/>
                </w:tcPr>
                <w:p w:rsidR="00D17962" w:rsidRDefault="00D17962" w:rsidP="00587B20">
                  <w:pPr>
                    <w:bidi w:val="0"/>
                    <w:spacing w:line="240" w:lineRule="exact"/>
                    <w:jc w:val="right"/>
                  </w:pPr>
                  <w:r>
                    <w:t>27879</w:t>
                  </w:r>
                </w:p>
              </w:tc>
            </w:tr>
          </w:tbl>
          <w:p w:rsidR="00D17962" w:rsidRDefault="00D17962" w:rsidP="00587B20">
            <w:pPr>
              <w:bidi w:val="0"/>
              <w:rPr>
                <w:sz w:val="24"/>
                <w:szCs w:val="24"/>
              </w:rPr>
            </w:pPr>
          </w:p>
        </w:tc>
      </w:tr>
      <w:tr w:rsidR="00D17962" w:rsidTr="00587B20">
        <w:trPr>
          <w:tblCellSpacing w:w="15" w:type="dxa"/>
        </w:trPr>
        <w:tc>
          <w:tcPr>
            <w:tcW w:w="0" w:type="auto"/>
            <w:gridSpan w:val="2"/>
            <w:vAlign w:val="center"/>
            <w:hideMark/>
          </w:tcPr>
          <w:p w:rsidR="00D17962" w:rsidRPr="002B7267" w:rsidRDefault="00D17962" w:rsidP="00587B20">
            <w:pPr>
              <w:bidi w:val="0"/>
              <w:rPr>
                <w:i/>
                <w:iCs/>
              </w:rPr>
            </w:pPr>
            <w:r w:rsidRPr="002B7267">
              <w:rPr>
                <w:i/>
                <w:iCs/>
              </w:rPr>
              <w:t>1. Motor spirit includes basic gasoline, MTBE, consumption super gasoline etc; however MTBE and consumption super gasoline are not included in the total.</w:t>
            </w:r>
          </w:p>
        </w:tc>
      </w:tr>
      <w:tr w:rsidR="00D17962" w:rsidTr="00587B20">
        <w:trPr>
          <w:tblCellSpacing w:w="15" w:type="dxa"/>
        </w:trPr>
        <w:tc>
          <w:tcPr>
            <w:tcW w:w="0" w:type="auto"/>
            <w:gridSpan w:val="2"/>
            <w:vAlign w:val="center"/>
            <w:hideMark/>
          </w:tcPr>
          <w:p w:rsidR="00D17962" w:rsidRPr="002B7267" w:rsidRDefault="00D17962" w:rsidP="00587B20">
            <w:pPr>
              <w:bidi w:val="0"/>
              <w:rPr>
                <w:i/>
                <w:iCs/>
              </w:rPr>
            </w:pPr>
            <w:r w:rsidRPr="002B7267">
              <w:rPr>
                <w:i/>
                <w:iCs/>
              </w:rPr>
              <w:t>2.</w:t>
            </w:r>
            <w:r w:rsidR="00A122BE">
              <w:rPr>
                <w:i/>
                <w:iCs/>
              </w:rPr>
              <w:t xml:space="preserve"> </w:t>
            </w:r>
            <w:r w:rsidRPr="002B7267">
              <w:rPr>
                <w:i/>
                <w:iCs/>
              </w:rPr>
              <w:t>Other oil products excludes semi-finished products, gas, hydrogen and sulfur.</w:t>
            </w:r>
          </w:p>
        </w:tc>
      </w:tr>
      <w:tr w:rsidR="00D17962" w:rsidTr="00587B20">
        <w:trPr>
          <w:trHeight w:val="225"/>
          <w:tblCellSpacing w:w="15" w:type="dxa"/>
        </w:trPr>
        <w:tc>
          <w:tcPr>
            <w:tcW w:w="0" w:type="auto"/>
            <w:gridSpan w:val="2"/>
            <w:vAlign w:val="center"/>
            <w:hideMark/>
          </w:tcPr>
          <w:p w:rsidR="00D17962" w:rsidRPr="002B7267" w:rsidRDefault="00D17962" w:rsidP="00587B20">
            <w:pPr>
              <w:bidi w:val="0"/>
              <w:rPr>
                <w:i/>
                <w:iCs/>
              </w:rPr>
            </w:pPr>
            <w:r w:rsidRPr="002B7267">
              <w:rPr>
                <w:i/>
                <w:iCs/>
              </w:rPr>
              <w:t>Sources: Ministry of Oil.</w:t>
            </w:r>
          </w:p>
        </w:tc>
      </w:tr>
      <w:tr w:rsidR="00D17962" w:rsidTr="00587B20">
        <w:trPr>
          <w:tblCellSpacing w:w="15" w:type="dxa"/>
        </w:trPr>
        <w:tc>
          <w:tcPr>
            <w:tcW w:w="0" w:type="auto"/>
            <w:gridSpan w:val="2"/>
            <w:vAlign w:val="center"/>
            <w:hideMark/>
          </w:tcPr>
          <w:p w:rsidR="00D17962" w:rsidRDefault="00D17962" w:rsidP="00587B20">
            <w:pPr>
              <w:bidi w:val="0"/>
              <w:rPr>
                <w:i/>
                <w:iCs/>
                <w:sz w:val="22"/>
                <w:szCs w:val="22"/>
              </w:rPr>
            </w:pPr>
          </w:p>
        </w:tc>
      </w:tr>
      <w:tr w:rsidR="00D17962" w:rsidTr="00587B20">
        <w:trPr>
          <w:tblCellSpacing w:w="15" w:type="dxa"/>
        </w:trPr>
        <w:tc>
          <w:tcPr>
            <w:tcW w:w="0" w:type="auto"/>
            <w:gridSpan w:val="2"/>
            <w:vAlign w:val="center"/>
            <w:hideMark/>
          </w:tcPr>
          <w:p w:rsidR="00D17962" w:rsidRDefault="00D17962" w:rsidP="00587B20">
            <w:pPr>
              <w:bidi w:val="0"/>
              <w:rPr>
                <w:sz w:val="24"/>
                <w:szCs w:val="24"/>
              </w:rPr>
            </w:pPr>
          </w:p>
        </w:tc>
      </w:tr>
    </w:tbl>
    <w:p w:rsidR="00D17962" w:rsidRDefault="00D17962" w:rsidP="00D17962">
      <w:pPr>
        <w:rPr>
          <w:vanish/>
        </w:rPr>
      </w:pPr>
    </w:p>
    <w:p w:rsidR="00D17962" w:rsidRDefault="00D17962" w:rsidP="00D17962">
      <w:pPr>
        <w:bidi w:val="0"/>
      </w:pPr>
    </w:p>
    <w:p w:rsidR="00D17962" w:rsidRDefault="002955FC" w:rsidP="00D17962">
      <w:pPr>
        <w:bidi w:val="0"/>
      </w:pPr>
      <w:r>
        <w:rPr>
          <w:noProof/>
          <w:lang w:eastAsia="en-US" w:bidi="fa-IR"/>
        </w:rPr>
        <w:drawing>
          <wp:anchor distT="0" distB="0" distL="114300" distR="114300" simplePos="0" relativeHeight="251662336" behindDoc="0" locked="0" layoutInCell="1" allowOverlap="1">
            <wp:simplePos x="0" y="0"/>
            <wp:positionH relativeFrom="column">
              <wp:posOffset>231140</wp:posOffset>
            </wp:positionH>
            <wp:positionV relativeFrom="paragraph">
              <wp:posOffset>99060</wp:posOffset>
            </wp:positionV>
            <wp:extent cx="5943600" cy="449580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2955FC" w:rsidRDefault="002955FC" w:rsidP="002955FC">
      <w:pPr>
        <w:bidi w:val="0"/>
      </w:pPr>
    </w:p>
    <w:tbl>
      <w:tblPr>
        <w:tblW w:w="10946" w:type="dxa"/>
        <w:tblCellSpacing w:w="15" w:type="dxa"/>
        <w:tblLayout w:type="fixed"/>
        <w:tblCellMar>
          <w:top w:w="15" w:type="dxa"/>
          <w:left w:w="15" w:type="dxa"/>
          <w:bottom w:w="15" w:type="dxa"/>
          <w:right w:w="15" w:type="dxa"/>
        </w:tblCellMar>
        <w:tblLook w:val="04A0"/>
      </w:tblPr>
      <w:tblGrid>
        <w:gridCol w:w="10946"/>
      </w:tblGrid>
      <w:tr w:rsidR="00D17962" w:rsidTr="00587B20">
        <w:trPr>
          <w:tblCellSpacing w:w="15" w:type="dxa"/>
        </w:trPr>
        <w:tc>
          <w:tcPr>
            <w:tcW w:w="10886" w:type="dxa"/>
            <w:vAlign w:val="center"/>
            <w:hideMark/>
          </w:tcPr>
          <w:p w:rsidR="00D17962" w:rsidRPr="002B7267" w:rsidRDefault="00D17962" w:rsidP="00587B20">
            <w:pPr>
              <w:pStyle w:val="Heading1"/>
              <w:jc w:val="left"/>
              <w:rPr>
                <w:b/>
                <w:bCs/>
                <w:sz w:val="24"/>
                <w:szCs w:val="24"/>
              </w:rPr>
            </w:pPr>
            <w:r w:rsidRPr="002B7267">
              <w:rPr>
                <w:b/>
                <w:bCs/>
                <w:sz w:val="24"/>
                <w:szCs w:val="24"/>
              </w:rPr>
              <w:lastRenderedPageBreak/>
              <w:t>6. 5. AVERAGE OIL PRODUCTS BY REFINERY                                                               (cu m/day)</w:t>
            </w:r>
          </w:p>
        </w:tc>
      </w:tr>
      <w:tr w:rsidR="00D17962" w:rsidTr="00587B20">
        <w:trPr>
          <w:tblCellSpacing w:w="15" w:type="dxa"/>
        </w:trPr>
        <w:tc>
          <w:tcPr>
            <w:tcW w:w="10886" w:type="dxa"/>
            <w:vAlign w:val="center"/>
            <w:hideMark/>
          </w:tcPr>
          <w:p w:rsidR="00D17962" w:rsidRDefault="00D17962" w:rsidP="00587B20">
            <w:pPr>
              <w:bidi w:val="0"/>
              <w:rPr>
                <w:i/>
                <w:iCs/>
                <w:sz w:val="22"/>
                <w:szCs w:val="22"/>
              </w:rPr>
            </w:pPr>
          </w:p>
        </w:tc>
      </w:tr>
      <w:tr w:rsidR="00D17962" w:rsidTr="00587B20">
        <w:trPr>
          <w:tblCellSpacing w:w="15" w:type="dxa"/>
        </w:trPr>
        <w:tc>
          <w:tcPr>
            <w:tcW w:w="10886" w:type="dxa"/>
            <w:vAlign w:val="center"/>
            <w:hideMark/>
          </w:tcPr>
          <w:tbl>
            <w:tblPr>
              <w:tblW w:w="10206" w:type="dxa"/>
              <w:tblLayout w:type="fixed"/>
              <w:tblCellMar>
                <w:top w:w="30" w:type="dxa"/>
                <w:left w:w="30" w:type="dxa"/>
                <w:bottom w:w="30" w:type="dxa"/>
                <w:right w:w="30" w:type="dxa"/>
              </w:tblCellMar>
              <w:tblLook w:val="04A0"/>
            </w:tblPr>
            <w:tblGrid>
              <w:gridCol w:w="1701"/>
              <w:gridCol w:w="993"/>
              <w:gridCol w:w="850"/>
              <w:gridCol w:w="709"/>
              <w:gridCol w:w="850"/>
              <w:gridCol w:w="851"/>
              <w:gridCol w:w="850"/>
              <w:gridCol w:w="765"/>
              <w:gridCol w:w="795"/>
              <w:gridCol w:w="708"/>
              <w:gridCol w:w="1134"/>
            </w:tblGrid>
            <w:tr w:rsidR="00D17962" w:rsidTr="00587B20">
              <w:tc>
                <w:tcPr>
                  <w:tcW w:w="1701" w:type="dxa"/>
                  <w:tcBorders>
                    <w:top w:val="single" w:sz="12" w:space="0" w:color="000000"/>
                    <w:left w:val="nil"/>
                    <w:bottom w:val="nil"/>
                    <w:right w:val="single" w:sz="12" w:space="0" w:color="000000"/>
                  </w:tcBorders>
                  <w:shd w:val="clear" w:color="auto" w:fill="auto"/>
                  <w:vAlign w:val="center"/>
                  <w:hideMark/>
                </w:tcPr>
                <w:p w:rsidR="00D17962" w:rsidRDefault="00D17962" w:rsidP="00587B20">
                  <w:pPr>
                    <w:bidi w:val="0"/>
                    <w:spacing w:line="240" w:lineRule="auto"/>
                    <w:jc w:val="center"/>
                    <w:rPr>
                      <w:sz w:val="22"/>
                      <w:szCs w:val="22"/>
                    </w:rPr>
                  </w:pPr>
                  <w:r>
                    <w:rPr>
                      <w:sz w:val="22"/>
                      <w:szCs w:val="22"/>
                    </w:rPr>
                    <w:t>Year and product</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240" w:lineRule="auto"/>
                    <w:jc w:val="center"/>
                    <w:rPr>
                      <w:sz w:val="22"/>
                      <w:szCs w:val="22"/>
                    </w:rPr>
                  </w:pPr>
                  <w:r>
                    <w:rPr>
                      <w:sz w:val="22"/>
                      <w:szCs w:val="22"/>
                    </w:rPr>
                    <w:t xml:space="preserve">Total </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240" w:lineRule="auto"/>
                    <w:jc w:val="center"/>
                    <w:rPr>
                      <w:sz w:val="22"/>
                      <w:szCs w:val="22"/>
                    </w:rPr>
                  </w:pPr>
                  <w:r>
                    <w:rPr>
                      <w:sz w:val="22"/>
                      <w:szCs w:val="22"/>
                    </w:rPr>
                    <w:t>Abadan</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240" w:lineRule="auto"/>
                    <w:jc w:val="center"/>
                    <w:rPr>
                      <w:sz w:val="22"/>
                      <w:szCs w:val="22"/>
                    </w:rPr>
                  </w:pPr>
                  <w:r>
                    <w:rPr>
                      <w:sz w:val="22"/>
                      <w:szCs w:val="22"/>
                    </w:rPr>
                    <w:t>Arak</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240" w:lineRule="auto"/>
                    <w:jc w:val="center"/>
                    <w:rPr>
                      <w:sz w:val="22"/>
                      <w:szCs w:val="22"/>
                    </w:rPr>
                  </w:pPr>
                  <w:r>
                    <w:rPr>
                      <w:sz w:val="22"/>
                      <w:szCs w:val="22"/>
                    </w:rPr>
                    <w:t>Esfahan</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240" w:lineRule="auto"/>
                    <w:jc w:val="center"/>
                    <w:rPr>
                      <w:sz w:val="22"/>
                      <w:szCs w:val="22"/>
                    </w:rPr>
                  </w:pPr>
                  <w:r>
                    <w:rPr>
                      <w:sz w:val="22"/>
                      <w:szCs w:val="22"/>
                    </w:rPr>
                    <w:t>Bandar Abbas</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240" w:lineRule="auto"/>
                    <w:jc w:val="center"/>
                    <w:rPr>
                      <w:sz w:val="22"/>
                      <w:szCs w:val="22"/>
                    </w:rPr>
                  </w:pPr>
                  <w:r>
                    <w:rPr>
                      <w:sz w:val="22"/>
                      <w:szCs w:val="22"/>
                    </w:rPr>
                    <w:t>Tabriz</w:t>
                  </w:r>
                </w:p>
              </w:tc>
              <w:tc>
                <w:tcPr>
                  <w:tcW w:w="76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240" w:lineRule="auto"/>
                    <w:jc w:val="center"/>
                    <w:rPr>
                      <w:sz w:val="22"/>
                      <w:szCs w:val="22"/>
                    </w:rPr>
                  </w:pPr>
                  <w:r>
                    <w:rPr>
                      <w:sz w:val="22"/>
                      <w:szCs w:val="22"/>
                    </w:rPr>
                    <w:t>Tehran</w:t>
                  </w:r>
                </w:p>
              </w:tc>
              <w:tc>
                <w:tcPr>
                  <w:tcW w:w="79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240" w:lineRule="auto"/>
                    <w:jc w:val="center"/>
                    <w:rPr>
                      <w:sz w:val="22"/>
                      <w:szCs w:val="22"/>
                    </w:rPr>
                  </w:pPr>
                  <w:r>
                    <w:rPr>
                      <w:sz w:val="22"/>
                      <w:szCs w:val="22"/>
                    </w:rPr>
                    <w:t>Shiraz</w:t>
                  </w:r>
                </w:p>
              </w:tc>
              <w:tc>
                <w:tcPr>
                  <w:tcW w:w="708"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240" w:lineRule="auto"/>
                    <w:jc w:val="center"/>
                    <w:rPr>
                      <w:sz w:val="22"/>
                      <w:szCs w:val="22"/>
                    </w:rPr>
                  </w:pPr>
                  <w:r>
                    <w:rPr>
                      <w:sz w:val="22"/>
                      <w:szCs w:val="22"/>
                    </w:rPr>
                    <w:t xml:space="preserve">Kermanshah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240" w:lineRule="auto"/>
                    <w:jc w:val="center"/>
                    <w:rPr>
                      <w:sz w:val="22"/>
                      <w:szCs w:val="22"/>
                    </w:rPr>
                  </w:pPr>
                  <w:r>
                    <w:rPr>
                      <w:sz w:val="22"/>
                      <w:szCs w:val="22"/>
                    </w:rPr>
                    <w:t>Lavan (distillation complex)</w:t>
                  </w:r>
                </w:p>
              </w:tc>
            </w:tr>
            <w:tr w:rsidR="00D17962" w:rsidTr="00587B20">
              <w:tc>
                <w:tcPr>
                  <w:tcW w:w="1701" w:type="dxa"/>
                  <w:tcBorders>
                    <w:top w:val="single" w:sz="12" w:space="0" w:color="000000"/>
                    <w:left w:val="nil"/>
                    <w:bottom w:val="nil"/>
                    <w:right w:val="single" w:sz="12" w:space="0" w:color="000000"/>
                  </w:tcBorders>
                  <w:shd w:val="clear" w:color="auto" w:fill="auto"/>
                  <w:vAlign w:val="center"/>
                  <w:hideMark/>
                </w:tcPr>
                <w:p w:rsidR="00D17962" w:rsidRDefault="00D17962" w:rsidP="00587B20">
                  <w:pPr>
                    <w:tabs>
                      <w:tab w:val="right" w:leader="dot" w:pos="1641"/>
                    </w:tabs>
                    <w:bidi w:val="0"/>
                    <w:spacing w:line="240" w:lineRule="auto"/>
                    <w:ind w:left="254"/>
                    <w:rPr>
                      <w:rFonts w:cs="Nazanin"/>
                      <w:sz w:val="22"/>
                      <w:szCs w:val="22"/>
                    </w:rPr>
                  </w:pPr>
                  <w:r>
                    <w:rPr>
                      <w:rFonts w:cs="Nazanin" w:hint="cs"/>
                      <w:sz w:val="22"/>
                      <w:szCs w:val="22"/>
                    </w:rPr>
                    <w:t>1370</w:t>
                  </w:r>
                  <w:r>
                    <w:rPr>
                      <w:rFonts w:cs="Nazanin"/>
                      <w:sz w:val="22"/>
                      <w:szCs w:val="22"/>
                    </w:rPr>
                    <w:tab/>
                  </w:r>
                </w:p>
              </w:tc>
              <w:tc>
                <w:tcPr>
                  <w:tcW w:w="993" w:type="dxa"/>
                  <w:tcBorders>
                    <w:top w:val="single" w:sz="12" w:space="0" w:color="000000"/>
                    <w:left w:val="nil"/>
                    <w:bottom w:val="nil"/>
                    <w:right w:val="nil"/>
                  </w:tcBorders>
                  <w:shd w:val="clear" w:color="auto" w:fill="auto"/>
                  <w:vAlign w:val="center"/>
                  <w:hideMark/>
                </w:tcPr>
                <w:p w:rsidR="00D17962" w:rsidRDefault="00D17962" w:rsidP="00587B20">
                  <w:pPr>
                    <w:bidi w:val="0"/>
                    <w:spacing w:line="240" w:lineRule="auto"/>
                    <w:jc w:val="right"/>
                  </w:pPr>
                  <w:r>
                    <w:t>149363</w:t>
                  </w:r>
                </w:p>
              </w:tc>
              <w:tc>
                <w:tcPr>
                  <w:tcW w:w="850" w:type="dxa"/>
                  <w:tcBorders>
                    <w:top w:val="single" w:sz="12" w:space="0" w:color="000000"/>
                    <w:left w:val="nil"/>
                    <w:bottom w:val="nil"/>
                    <w:right w:val="nil"/>
                  </w:tcBorders>
                  <w:shd w:val="clear" w:color="auto" w:fill="auto"/>
                  <w:vAlign w:val="center"/>
                  <w:hideMark/>
                </w:tcPr>
                <w:p w:rsidR="00D17962" w:rsidRDefault="00D17962" w:rsidP="00587B20">
                  <w:pPr>
                    <w:bidi w:val="0"/>
                    <w:spacing w:line="240" w:lineRule="auto"/>
                    <w:jc w:val="right"/>
                  </w:pPr>
                  <w:r>
                    <w:t>36842</w:t>
                  </w:r>
                </w:p>
              </w:tc>
              <w:tc>
                <w:tcPr>
                  <w:tcW w:w="709" w:type="dxa"/>
                  <w:tcBorders>
                    <w:top w:val="single" w:sz="12" w:space="0" w:color="000000"/>
                    <w:left w:val="nil"/>
                    <w:bottom w:val="nil"/>
                    <w:right w:val="nil"/>
                  </w:tcBorders>
                  <w:shd w:val="clear" w:color="auto" w:fill="auto"/>
                  <w:vAlign w:val="center"/>
                  <w:hideMark/>
                </w:tcPr>
                <w:p w:rsidR="00D17962" w:rsidRDefault="00D17962" w:rsidP="00587B20">
                  <w:pPr>
                    <w:bidi w:val="0"/>
                    <w:spacing w:line="240" w:lineRule="auto"/>
                    <w:jc w:val="right"/>
                  </w:pPr>
                  <w:r>
                    <w:rPr>
                      <w:rFonts w:hint="cs"/>
                    </w:rPr>
                    <w:t>×</w:t>
                  </w:r>
                </w:p>
              </w:tc>
              <w:tc>
                <w:tcPr>
                  <w:tcW w:w="850" w:type="dxa"/>
                  <w:tcBorders>
                    <w:top w:val="single" w:sz="12" w:space="0" w:color="000000"/>
                    <w:left w:val="nil"/>
                    <w:bottom w:val="nil"/>
                    <w:right w:val="nil"/>
                  </w:tcBorders>
                  <w:shd w:val="clear" w:color="auto" w:fill="auto"/>
                  <w:vAlign w:val="center"/>
                  <w:hideMark/>
                </w:tcPr>
                <w:p w:rsidR="00D17962" w:rsidRDefault="00D17962" w:rsidP="00587B20">
                  <w:pPr>
                    <w:bidi w:val="0"/>
                    <w:spacing w:line="240" w:lineRule="auto"/>
                    <w:jc w:val="right"/>
                  </w:pPr>
                  <w:r>
                    <w:t>50295</w:t>
                  </w:r>
                </w:p>
              </w:tc>
              <w:tc>
                <w:tcPr>
                  <w:tcW w:w="851" w:type="dxa"/>
                  <w:tcBorders>
                    <w:top w:val="single" w:sz="12" w:space="0" w:color="000000"/>
                    <w:left w:val="nil"/>
                    <w:bottom w:val="nil"/>
                    <w:right w:val="nil"/>
                  </w:tcBorders>
                  <w:shd w:val="clear" w:color="auto" w:fill="auto"/>
                  <w:hideMark/>
                </w:tcPr>
                <w:p w:rsidR="00D17962" w:rsidRDefault="00D17962" w:rsidP="00587B20">
                  <w:pPr>
                    <w:spacing w:line="240" w:lineRule="auto"/>
                  </w:pPr>
                  <w:r w:rsidRPr="00E65D82">
                    <w:rPr>
                      <w:rFonts w:hint="cs"/>
                    </w:rPr>
                    <w:t>×</w:t>
                  </w:r>
                </w:p>
              </w:tc>
              <w:tc>
                <w:tcPr>
                  <w:tcW w:w="850" w:type="dxa"/>
                  <w:tcBorders>
                    <w:top w:val="single" w:sz="12" w:space="0" w:color="000000"/>
                    <w:left w:val="nil"/>
                    <w:bottom w:val="nil"/>
                    <w:right w:val="nil"/>
                  </w:tcBorders>
                  <w:shd w:val="clear" w:color="auto" w:fill="auto"/>
                  <w:vAlign w:val="center"/>
                  <w:hideMark/>
                </w:tcPr>
                <w:p w:rsidR="00D17962" w:rsidRDefault="00D17962" w:rsidP="00587B20">
                  <w:pPr>
                    <w:bidi w:val="0"/>
                    <w:spacing w:line="240" w:lineRule="auto"/>
                    <w:jc w:val="right"/>
                  </w:pPr>
                  <w:r>
                    <w:t>12853</w:t>
                  </w:r>
                </w:p>
              </w:tc>
              <w:tc>
                <w:tcPr>
                  <w:tcW w:w="765" w:type="dxa"/>
                  <w:tcBorders>
                    <w:top w:val="single" w:sz="12" w:space="0" w:color="000000"/>
                    <w:left w:val="nil"/>
                    <w:bottom w:val="nil"/>
                    <w:right w:val="nil"/>
                  </w:tcBorders>
                  <w:shd w:val="clear" w:color="auto" w:fill="auto"/>
                  <w:vAlign w:val="center"/>
                  <w:hideMark/>
                </w:tcPr>
                <w:p w:rsidR="00D17962" w:rsidRDefault="00D17962" w:rsidP="00587B20">
                  <w:pPr>
                    <w:bidi w:val="0"/>
                    <w:spacing w:line="240" w:lineRule="auto"/>
                    <w:jc w:val="right"/>
                  </w:pPr>
                  <w:r>
                    <w:t>35578</w:t>
                  </w:r>
                </w:p>
              </w:tc>
              <w:tc>
                <w:tcPr>
                  <w:tcW w:w="795" w:type="dxa"/>
                  <w:tcBorders>
                    <w:top w:val="single" w:sz="12" w:space="0" w:color="000000"/>
                    <w:left w:val="nil"/>
                    <w:bottom w:val="nil"/>
                    <w:right w:val="nil"/>
                  </w:tcBorders>
                  <w:shd w:val="clear" w:color="auto" w:fill="auto"/>
                  <w:vAlign w:val="center"/>
                  <w:hideMark/>
                </w:tcPr>
                <w:p w:rsidR="00D17962" w:rsidRDefault="00D17962" w:rsidP="00587B20">
                  <w:pPr>
                    <w:bidi w:val="0"/>
                    <w:spacing w:line="240" w:lineRule="auto"/>
                    <w:jc w:val="right"/>
                  </w:pPr>
                  <w:r>
                    <w:t>6145</w:t>
                  </w:r>
                </w:p>
              </w:tc>
              <w:tc>
                <w:tcPr>
                  <w:tcW w:w="708" w:type="dxa"/>
                  <w:tcBorders>
                    <w:top w:val="single" w:sz="12" w:space="0" w:color="000000"/>
                    <w:left w:val="nil"/>
                    <w:bottom w:val="nil"/>
                    <w:right w:val="nil"/>
                  </w:tcBorders>
                  <w:shd w:val="clear" w:color="auto" w:fill="auto"/>
                  <w:vAlign w:val="center"/>
                  <w:hideMark/>
                </w:tcPr>
                <w:p w:rsidR="00D17962" w:rsidRDefault="00D17962" w:rsidP="00587B20">
                  <w:pPr>
                    <w:bidi w:val="0"/>
                    <w:spacing w:line="240" w:lineRule="auto"/>
                    <w:jc w:val="right"/>
                  </w:pPr>
                  <w:r>
                    <w:t>4313</w:t>
                  </w:r>
                </w:p>
              </w:tc>
              <w:tc>
                <w:tcPr>
                  <w:tcW w:w="1134" w:type="dxa"/>
                  <w:tcBorders>
                    <w:top w:val="single" w:sz="12" w:space="0" w:color="000000"/>
                    <w:left w:val="nil"/>
                    <w:bottom w:val="nil"/>
                    <w:right w:val="nil"/>
                  </w:tcBorders>
                  <w:shd w:val="clear" w:color="auto" w:fill="auto"/>
                  <w:vAlign w:val="center"/>
                  <w:hideMark/>
                </w:tcPr>
                <w:p w:rsidR="00D17962" w:rsidRDefault="00D17962" w:rsidP="00587B20">
                  <w:pPr>
                    <w:bidi w:val="0"/>
                    <w:spacing w:line="240" w:lineRule="auto"/>
                    <w:jc w:val="right"/>
                  </w:pPr>
                  <w:r>
                    <w:t>3337</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spacing w:line="240" w:lineRule="auto"/>
                    <w:ind w:left="254"/>
                    <w:rPr>
                      <w:rFonts w:cs="Nazanin"/>
                      <w:sz w:val="22"/>
                      <w:szCs w:val="22"/>
                    </w:rPr>
                  </w:pPr>
                  <w:r>
                    <w:rPr>
                      <w:rFonts w:cs="Nazanin" w:hint="cs"/>
                      <w:sz w:val="22"/>
                      <w:szCs w:val="22"/>
                    </w:rPr>
                    <w:t>1375</w:t>
                  </w:r>
                  <w:r>
                    <w:rPr>
                      <w:rFonts w:cs="Nazanin"/>
                      <w:sz w:val="22"/>
                      <w:szCs w:val="22"/>
                    </w:rPr>
                    <w:tab/>
                  </w:r>
                </w:p>
              </w:tc>
              <w:tc>
                <w:tcPr>
                  <w:tcW w:w="993"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206752</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61009</w:t>
                  </w:r>
                </w:p>
              </w:tc>
              <w:tc>
                <w:tcPr>
                  <w:tcW w:w="709"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25978</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53788</w:t>
                  </w:r>
                </w:p>
              </w:tc>
              <w:tc>
                <w:tcPr>
                  <w:tcW w:w="851" w:type="dxa"/>
                  <w:tcBorders>
                    <w:top w:val="nil"/>
                    <w:left w:val="nil"/>
                    <w:bottom w:val="nil"/>
                    <w:right w:val="nil"/>
                  </w:tcBorders>
                  <w:shd w:val="clear" w:color="auto" w:fill="auto"/>
                  <w:hideMark/>
                </w:tcPr>
                <w:p w:rsidR="00D17962" w:rsidRDefault="00D17962" w:rsidP="00587B20">
                  <w:pPr>
                    <w:spacing w:line="240" w:lineRule="auto"/>
                  </w:pPr>
                  <w:r w:rsidRPr="00E65D82">
                    <w:rPr>
                      <w:rFonts w:hint="cs"/>
                    </w:rPr>
                    <w:t>×</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16944</w:t>
                  </w:r>
                </w:p>
              </w:tc>
              <w:tc>
                <w:tcPr>
                  <w:tcW w:w="76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34509</w:t>
                  </w:r>
                </w:p>
              </w:tc>
              <w:tc>
                <w:tcPr>
                  <w:tcW w:w="79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6510</w:t>
                  </w:r>
                </w:p>
              </w:tc>
              <w:tc>
                <w:tcPr>
                  <w:tcW w:w="708"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3563</w:t>
                  </w:r>
                </w:p>
              </w:tc>
              <w:tc>
                <w:tcPr>
                  <w:tcW w:w="1134"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4451</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spacing w:line="240" w:lineRule="auto"/>
                    <w:ind w:left="254"/>
                    <w:rPr>
                      <w:rFonts w:cs="Nazanin"/>
                      <w:sz w:val="22"/>
                      <w:szCs w:val="22"/>
                    </w:rPr>
                  </w:pPr>
                  <w:r>
                    <w:rPr>
                      <w:rFonts w:cs="Nazanin" w:hint="cs"/>
                      <w:sz w:val="22"/>
                      <w:szCs w:val="22"/>
                    </w:rPr>
                    <w:t>1380</w:t>
                  </w:r>
                  <w:r>
                    <w:rPr>
                      <w:rFonts w:cs="Nazanin"/>
                      <w:sz w:val="22"/>
                      <w:szCs w:val="22"/>
                    </w:rPr>
                    <w:tab/>
                  </w:r>
                </w:p>
              </w:tc>
              <w:tc>
                <w:tcPr>
                  <w:tcW w:w="993"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245891</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54486</w:t>
                  </w:r>
                </w:p>
              </w:tc>
              <w:tc>
                <w:tcPr>
                  <w:tcW w:w="709"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25142</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53947</w:t>
                  </w:r>
                </w:p>
              </w:tc>
              <w:tc>
                <w:tcPr>
                  <w:tcW w:w="851"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41640</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16668</w:t>
                  </w:r>
                </w:p>
              </w:tc>
              <w:tc>
                <w:tcPr>
                  <w:tcW w:w="76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37659</w:t>
                  </w:r>
                </w:p>
              </w:tc>
              <w:tc>
                <w:tcPr>
                  <w:tcW w:w="79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9113</w:t>
                  </w:r>
                </w:p>
              </w:tc>
              <w:tc>
                <w:tcPr>
                  <w:tcW w:w="708"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3350</w:t>
                  </w:r>
                </w:p>
              </w:tc>
              <w:tc>
                <w:tcPr>
                  <w:tcW w:w="1134"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3885</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spacing w:line="240" w:lineRule="auto"/>
                    <w:ind w:left="254"/>
                    <w:rPr>
                      <w:rFonts w:cs="Nazanin"/>
                      <w:sz w:val="22"/>
                      <w:szCs w:val="22"/>
                    </w:rPr>
                  </w:pPr>
                  <w:r>
                    <w:rPr>
                      <w:rFonts w:cs="Nazanin" w:hint="cs"/>
                      <w:sz w:val="22"/>
                      <w:szCs w:val="22"/>
                    </w:rPr>
                    <w:t>1384</w:t>
                  </w:r>
                  <w:r>
                    <w:rPr>
                      <w:rFonts w:cs="Nazanin"/>
                      <w:sz w:val="22"/>
                      <w:szCs w:val="22"/>
                    </w:rPr>
                    <w:tab/>
                  </w:r>
                </w:p>
              </w:tc>
              <w:tc>
                <w:tcPr>
                  <w:tcW w:w="993"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250987</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52961</w:t>
                  </w:r>
                </w:p>
              </w:tc>
              <w:tc>
                <w:tcPr>
                  <w:tcW w:w="709"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25891</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58801</w:t>
                  </w:r>
                </w:p>
              </w:tc>
              <w:tc>
                <w:tcPr>
                  <w:tcW w:w="851"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42684</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17428</w:t>
                  </w:r>
                </w:p>
              </w:tc>
              <w:tc>
                <w:tcPr>
                  <w:tcW w:w="76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37210</w:t>
                  </w:r>
                </w:p>
              </w:tc>
              <w:tc>
                <w:tcPr>
                  <w:tcW w:w="79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8114</w:t>
                  </w:r>
                </w:p>
              </w:tc>
              <w:tc>
                <w:tcPr>
                  <w:tcW w:w="708"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3593</w:t>
                  </w:r>
                </w:p>
              </w:tc>
              <w:tc>
                <w:tcPr>
                  <w:tcW w:w="1134"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4305</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spacing w:line="240" w:lineRule="auto"/>
                    <w:ind w:left="254"/>
                    <w:rPr>
                      <w:rFonts w:cs="Nazanin"/>
                      <w:sz w:val="22"/>
                      <w:szCs w:val="22"/>
                    </w:rPr>
                  </w:pPr>
                  <w:r>
                    <w:rPr>
                      <w:rFonts w:cs="Nazanin" w:hint="cs"/>
                      <w:sz w:val="22"/>
                      <w:szCs w:val="22"/>
                    </w:rPr>
                    <w:t>1385</w:t>
                  </w:r>
                  <w:r>
                    <w:rPr>
                      <w:rFonts w:cs="Nazanin"/>
                      <w:sz w:val="22"/>
                      <w:szCs w:val="22"/>
                    </w:rPr>
                    <w:tab/>
                  </w:r>
                </w:p>
              </w:tc>
              <w:tc>
                <w:tcPr>
                  <w:tcW w:w="993"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257313</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57485</w:t>
                  </w:r>
                </w:p>
              </w:tc>
              <w:tc>
                <w:tcPr>
                  <w:tcW w:w="709"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28232</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56649</w:t>
                  </w:r>
                </w:p>
              </w:tc>
              <w:tc>
                <w:tcPr>
                  <w:tcW w:w="851"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42488</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17031</w:t>
                  </w:r>
                </w:p>
              </w:tc>
              <w:tc>
                <w:tcPr>
                  <w:tcW w:w="76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38380</w:t>
                  </w:r>
                </w:p>
              </w:tc>
              <w:tc>
                <w:tcPr>
                  <w:tcW w:w="79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8975</w:t>
                  </w:r>
                </w:p>
              </w:tc>
              <w:tc>
                <w:tcPr>
                  <w:tcW w:w="708"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3658</w:t>
                  </w:r>
                </w:p>
              </w:tc>
              <w:tc>
                <w:tcPr>
                  <w:tcW w:w="1134"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4417</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spacing w:line="240" w:lineRule="auto"/>
                    <w:ind w:left="254"/>
                    <w:rPr>
                      <w:rFonts w:cs="Nazanin"/>
                      <w:sz w:val="22"/>
                      <w:szCs w:val="22"/>
                    </w:rPr>
                  </w:pPr>
                  <w:r>
                    <w:rPr>
                      <w:rFonts w:cs="Nazanin" w:hint="cs"/>
                      <w:sz w:val="22"/>
                      <w:szCs w:val="22"/>
                    </w:rPr>
                    <w:t>1386</w:t>
                  </w:r>
                  <w:r>
                    <w:rPr>
                      <w:rFonts w:cs="Nazanin"/>
                      <w:sz w:val="22"/>
                      <w:szCs w:val="22"/>
                    </w:rPr>
                    <w:tab/>
                  </w:r>
                </w:p>
              </w:tc>
              <w:tc>
                <w:tcPr>
                  <w:tcW w:w="993"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rPr>
                      <w:vertAlign w:val="superscript"/>
                    </w:rPr>
                    <w:t>(1)</w:t>
                  </w:r>
                  <w:r>
                    <w:t>256633</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59789</w:t>
                  </w:r>
                </w:p>
              </w:tc>
              <w:tc>
                <w:tcPr>
                  <w:tcW w:w="709"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27654</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58196</w:t>
                  </w:r>
                </w:p>
              </w:tc>
              <w:tc>
                <w:tcPr>
                  <w:tcW w:w="851"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42349</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16237</w:t>
                  </w:r>
                </w:p>
              </w:tc>
              <w:tc>
                <w:tcPr>
                  <w:tcW w:w="76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35748</w:t>
                  </w:r>
                </w:p>
              </w:tc>
              <w:tc>
                <w:tcPr>
                  <w:tcW w:w="79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8738</w:t>
                  </w:r>
                </w:p>
              </w:tc>
              <w:tc>
                <w:tcPr>
                  <w:tcW w:w="708"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3434</w:t>
                  </w:r>
                </w:p>
              </w:tc>
              <w:tc>
                <w:tcPr>
                  <w:tcW w:w="1134"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4486</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spacing w:line="240" w:lineRule="auto"/>
                    <w:ind w:left="254"/>
                    <w:rPr>
                      <w:rFonts w:cs="Nazanin"/>
                      <w:sz w:val="22"/>
                      <w:szCs w:val="22"/>
                    </w:rPr>
                  </w:pPr>
                  <w:r>
                    <w:rPr>
                      <w:rFonts w:cs="Nazanin" w:hint="cs"/>
                      <w:sz w:val="22"/>
                      <w:szCs w:val="22"/>
                    </w:rPr>
                    <w:t>1387</w:t>
                  </w:r>
                  <w:r>
                    <w:rPr>
                      <w:rFonts w:cs="Nazanin"/>
                      <w:sz w:val="22"/>
                      <w:szCs w:val="22"/>
                    </w:rPr>
                    <w:tab/>
                  </w:r>
                </w:p>
              </w:tc>
              <w:tc>
                <w:tcPr>
                  <w:tcW w:w="993"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rPr>
                      <w:vertAlign w:val="superscript"/>
                    </w:rPr>
                    <w:t>(1)</w:t>
                  </w:r>
                  <w:r>
                    <w:t>261506</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63431</w:t>
                  </w:r>
                </w:p>
              </w:tc>
              <w:tc>
                <w:tcPr>
                  <w:tcW w:w="709"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27048</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56554</w:t>
                  </w:r>
                </w:p>
              </w:tc>
              <w:tc>
                <w:tcPr>
                  <w:tcW w:w="851"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43939</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17429</w:t>
                  </w:r>
                </w:p>
              </w:tc>
              <w:tc>
                <w:tcPr>
                  <w:tcW w:w="76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36123</w:t>
                  </w:r>
                </w:p>
              </w:tc>
              <w:tc>
                <w:tcPr>
                  <w:tcW w:w="79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8820</w:t>
                  </w:r>
                </w:p>
              </w:tc>
              <w:tc>
                <w:tcPr>
                  <w:tcW w:w="708"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3395</w:t>
                  </w:r>
                </w:p>
              </w:tc>
              <w:tc>
                <w:tcPr>
                  <w:tcW w:w="1134"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4767</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Pr="005B5333" w:rsidRDefault="00D17962" w:rsidP="00587B20">
                  <w:pPr>
                    <w:tabs>
                      <w:tab w:val="right" w:leader="dot" w:pos="1641"/>
                    </w:tabs>
                    <w:bidi w:val="0"/>
                    <w:spacing w:line="240" w:lineRule="auto"/>
                    <w:ind w:left="254"/>
                    <w:rPr>
                      <w:rFonts w:cs="Nazanin"/>
                      <w:b/>
                      <w:bCs/>
                      <w:i/>
                      <w:iCs/>
                      <w:sz w:val="22"/>
                      <w:szCs w:val="22"/>
                    </w:rPr>
                  </w:pPr>
                  <w:r w:rsidRPr="005B5333">
                    <w:rPr>
                      <w:rFonts w:cs="Nazanin" w:hint="cs"/>
                      <w:b/>
                      <w:bCs/>
                      <w:i/>
                      <w:iCs/>
                      <w:sz w:val="22"/>
                      <w:szCs w:val="22"/>
                    </w:rPr>
                    <w:t>1388</w:t>
                  </w:r>
                  <w:r w:rsidRPr="005B5333">
                    <w:rPr>
                      <w:rFonts w:cs="Nazanin"/>
                      <w:b/>
                      <w:bCs/>
                      <w:i/>
                      <w:iCs/>
                      <w:sz w:val="22"/>
                      <w:szCs w:val="22"/>
                    </w:rPr>
                    <w:tab/>
                  </w:r>
                </w:p>
              </w:tc>
              <w:tc>
                <w:tcPr>
                  <w:tcW w:w="993" w:type="dxa"/>
                  <w:tcBorders>
                    <w:top w:val="nil"/>
                    <w:left w:val="nil"/>
                    <w:bottom w:val="nil"/>
                    <w:right w:val="nil"/>
                  </w:tcBorders>
                  <w:shd w:val="clear" w:color="auto" w:fill="auto"/>
                  <w:vAlign w:val="center"/>
                  <w:hideMark/>
                </w:tcPr>
                <w:p w:rsidR="00D17962" w:rsidRPr="005B5333" w:rsidRDefault="00D17962" w:rsidP="00587B20">
                  <w:pPr>
                    <w:bidi w:val="0"/>
                    <w:spacing w:line="240" w:lineRule="auto"/>
                    <w:jc w:val="right"/>
                    <w:rPr>
                      <w:b/>
                      <w:bCs/>
                      <w:i/>
                      <w:iCs/>
                    </w:rPr>
                  </w:pPr>
                  <w:r w:rsidRPr="005B5333">
                    <w:rPr>
                      <w:b/>
                      <w:bCs/>
                      <w:i/>
                      <w:iCs/>
                      <w:vertAlign w:val="superscript"/>
                    </w:rPr>
                    <w:t>(1)</w:t>
                  </w:r>
                  <w:r w:rsidRPr="005B5333">
                    <w:rPr>
                      <w:b/>
                      <w:bCs/>
                      <w:i/>
                      <w:iCs/>
                    </w:rPr>
                    <w:t>267628</w:t>
                  </w:r>
                </w:p>
              </w:tc>
              <w:tc>
                <w:tcPr>
                  <w:tcW w:w="850" w:type="dxa"/>
                  <w:tcBorders>
                    <w:top w:val="nil"/>
                    <w:left w:val="nil"/>
                    <w:bottom w:val="nil"/>
                    <w:right w:val="nil"/>
                  </w:tcBorders>
                  <w:shd w:val="clear" w:color="auto" w:fill="auto"/>
                  <w:vAlign w:val="center"/>
                  <w:hideMark/>
                </w:tcPr>
                <w:p w:rsidR="00D17962" w:rsidRPr="005B5333" w:rsidRDefault="00D17962" w:rsidP="00587B20">
                  <w:pPr>
                    <w:bidi w:val="0"/>
                    <w:spacing w:line="240" w:lineRule="auto"/>
                    <w:jc w:val="right"/>
                    <w:rPr>
                      <w:b/>
                      <w:bCs/>
                      <w:i/>
                      <w:iCs/>
                    </w:rPr>
                  </w:pPr>
                  <w:r w:rsidRPr="005B5333">
                    <w:rPr>
                      <w:b/>
                      <w:bCs/>
                      <w:i/>
                      <w:iCs/>
                    </w:rPr>
                    <w:t>61146</w:t>
                  </w:r>
                </w:p>
              </w:tc>
              <w:tc>
                <w:tcPr>
                  <w:tcW w:w="709" w:type="dxa"/>
                  <w:tcBorders>
                    <w:top w:val="nil"/>
                    <w:left w:val="nil"/>
                    <w:bottom w:val="nil"/>
                    <w:right w:val="nil"/>
                  </w:tcBorders>
                  <w:shd w:val="clear" w:color="auto" w:fill="auto"/>
                  <w:vAlign w:val="center"/>
                  <w:hideMark/>
                </w:tcPr>
                <w:p w:rsidR="00D17962" w:rsidRPr="005B5333" w:rsidRDefault="00D17962" w:rsidP="00587B20">
                  <w:pPr>
                    <w:bidi w:val="0"/>
                    <w:spacing w:line="240" w:lineRule="auto"/>
                    <w:jc w:val="right"/>
                    <w:rPr>
                      <w:b/>
                      <w:bCs/>
                      <w:i/>
                      <w:iCs/>
                    </w:rPr>
                  </w:pPr>
                  <w:r w:rsidRPr="005B5333">
                    <w:rPr>
                      <w:b/>
                      <w:bCs/>
                      <w:i/>
                      <w:iCs/>
                    </w:rPr>
                    <w:t>26275</w:t>
                  </w:r>
                </w:p>
              </w:tc>
              <w:tc>
                <w:tcPr>
                  <w:tcW w:w="850" w:type="dxa"/>
                  <w:tcBorders>
                    <w:top w:val="nil"/>
                    <w:left w:val="nil"/>
                    <w:bottom w:val="nil"/>
                    <w:right w:val="nil"/>
                  </w:tcBorders>
                  <w:shd w:val="clear" w:color="auto" w:fill="auto"/>
                  <w:vAlign w:val="center"/>
                  <w:hideMark/>
                </w:tcPr>
                <w:p w:rsidR="00D17962" w:rsidRPr="005B5333" w:rsidRDefault="00D17962" w:rsidP="00587B20">
                  <w:pPr>
                    <w:bidi w:val="0"/>
                    <w:spacing w:line="240" w:lineRule="auto"/>
                    <w:jc w:val="right"/>
                    <w:rPr>
                      <w:b/>
                      <w:bCs/>
                      <w:i/>
                      <w:iCs/>
                    </w:rPr>
                  </w:pPr>
                  <w:r w:rsidRPr="005B5333">
                    <w:rPr>
                      <w:b/>
                      <w:bCs/>
                      <w:i/>
                      <w:iCs/>
                    </w:rPr>
                    <w:t>57889</w:t>
                  </w:r>
                </w:p>
              </w:tc>
              <w:tc>
                <w:tcPr>
                  <w:tcW w:w="851" w:type="dxa"/>
                  <w:tcBorders>
                    <w:top w:val="nil"/>
                    <w:left w:val="nil"/>
                    <w:bottom w:val="nil"/>
                    <w:right w:val="nil"/>
                  </w:tcBorders>
                  <w:shd w:val="clear" w:color="auto" w:fill="auto"/>
                  <w:vAlign w:val="center"/>
                  <w:hideMark/>
                </w:tcPr>
                <w:p w:rsidR="00D17962" w:rsidRPr="005B5333" w:rsidRDefault="00D17962" w:rsidP="00587B20">
                  <w:pPr>
                    <w:bidi w:val="0"/>
                    <w:spacing w:line="240" w:lineRule="auto"/>
                    <w:jc w:val="right"/>
                    <w:rPr>
                      <w:b/>
                      <w:bCs/>
                      <w:i/>
                      <w:iCs/>
                    </w:rPr>
                  </w:pPr>
                  <w:r w:rsidRPr="005B5333">
                    <w:rPr>
                      <w:b/>
                      <w:bCs/>
                      <w:i/>
                      <w:iCs/>
                    </w:rPr>
                    <w:t>49682</w:t>
                  </w:r>
                </w:p>
              </w:tc>
              <w:tc>
                <w:tcPr>
                  <w:tcW w:w="850" w:type="dxa"/>
                  <w:tcBorders>
                    <w:top w:val="nil"/>
                    <w:left w:val="nil"/>
                    <w:bottom w:val="nil"/>
                    <w:right w:val="nil"/>
                  </w:tcBorders>
                  <w:shd w:val="clear" w:color="auto" w:fill="auto"/>
                  <w:vAlign w:val="center"/>
                  <w:hideMark/>
                </w:tcPr>
                <w:p w:rsidR="00D17962" w:rsidRPr="005B5333" w:rsidRDefault="00D17962" w:rsidP="00587B20">
                  <w:pPr>
                    <w:bidi w:val="0"/>
                    <w:spacing w:line="240" w:lineRule="auto"/>
                    <w:jc w:val="right"/>
                    <w:rPr>
                      <w:b/>
                      <w:bCs/>
                      <w:i/>
                      <w:iCs/>
                    </w:rPr>
                  </w:pPr>
                  <w:r w:rsidRPr="005B5333">
                    <w:rPr>
                      <w:b/>
                      <w:bCs/>
                      <w:i/>
                      <w:iCs/>
                    </w:rPr>
                    <w:t>17087</w:t>
                  </w:r>
                </w:p>
              </w:tc>
              <w:tc>
                <w:tcPr>
                  <w:tcW w:w="765" w:type="dxa"/>
                  <w:tcBorders>
                    <w:top w:val="nil"/>
                    <w:left w:val="nil"/>
                    <w:bottom w:val="nil"/>
                    <w:right w:val="nil"/>
                  </w:tcBorders>
                  <w:shd w:val="clear" w:color="auto" w:fill="auto"/>
                  <w:vAlign w:val="center"/>
                  <w:hideMark/>
                </w:tcPr>
                <w:p w:rsidR="00D17962" w:rsidRPr="005B5333" w:rsidRDefault="00D17962" w:rsidP="00587B20">
                  <w:pPr>
                    <w:bidi w:val="0"/>
                    <w:spacing w:line="240" w:lineRule="auto"/>
                    <w:jc w:val="right"/>
                    <w:rPr>
                      <w:b/>
                      <w:bCs/>
                      <w:i/>
                      <w:iCs/>
                    </w:rPr>
                  </w:pPr>
                  <w:r w:rsidRPr="005B5333">
                    <w:rPr>
                      <w:b/>
                      <w:bCs/>
                      <w:i/>
                      <w:iCs/>
                    </w:rPr>
                    <w:t>38713</w:t>
                  </w:r>
                </w:p>
              </w:tc>
              <w:tc>
                <w:tcPr>
                  <w:tcW w:w="795" w:type="dxa"/>
                  <w:tcBorders>
                    <w:top w:val="nil"/>
                    <w:left w:val="nil"/>
                    <w:bottom w:val="nil"/>
                    <w:right w:val="nil"/>
                  </w:tcBorders>
                  <w:shd w:val="clear" w:color="auto" w:fill="auto"/>
                  <w:vAlign w:val="center"/>
                  <w:hideMark/>
                </w:tcPr>
                <w:p w:rsidR="00D17962" w:rsidRPr="005B5333" w:rsidRDefault="00D17962" w:rsidP="00587B20">
                  <w:pPr>
                    <w:bidi w:val="0"/>
                    <w:spacing w:line="240" w:lineRule="auto"/>
                    <w:jc w:val="right"/>
                    <w:rPr>
                      <w:b/>
                      <w:bCs/>
                      <w:i/>
                      <w:iCs/>
                    </w:rPr>
                  </w:pPr>
                  <w:r w:rsidRPr="005B5333">
                    <w:rPr>
                      <w:b/>
                      <w:bCs/>
                      <w:i/>
                      <w:iCs/>
                    </w:rPr>
                    <w:t>8825</w:t>
                  </w:r>
                </w:p>
              </w:tc>
              <w:tc>
                <w:tcPr>
                  <w:tcW w:w="708" w:type="dxa"/>
                  <w:tcBorders>
                    <w:top w:val="nil"/>
                    <w:left w:val="nil"/>
                    <w:bottom w:val="nil"/>
                    <w:right w:val="nil"/>
                  </w:tcBorders>
                  <w:shd w:val="clear" w:color="auto" w:fill="auto"/>
                  <w:vAlign w:val="center"/>
                  <w:hideMark/>
                </w:tcPr>
                <w:p w:rsidR="00D17962" w:rsidRPr="005B5333" w:rsidRDefault="00D17962" w:rsidP="00587B20">
                  <w:pPr>
                    <w:bidi w:val="0"/>
                    <w:spacing w:line="240" w:lineRule="auto"/>
                    <w:jc w:val="right"/>
                    <w:rPr>
                      <w:b/>
                      <w:bCs/>
                      <w:i/>
                      <w:iCs/>
                    </w:rPr>
                  </w:pPr>
                  <w:r w:rsidRPr="005B5333">
                    <w:rPr>
                      <w:b/>
                      <w:bCs/>
                      <w:i/>
                      <w:iCs/>
                    </w:rPr>
                    <w:t>3545</w:t>
                  </w:r>
                </w:p>
              </w:tc>
              <w:tc>
                <w:tcPr>
                  <w:tcW w:w="1134" w:type="dxa"/>
                  <w:tcBorders>
                    <w:top w:val="nil"/>
                    <w:left w:val="nil"/>
                    <w:bottom w:val="nil"/>
                    <w:right w:val="nil"/>
                  </w:tcBorders>
                  <w:shd w:val="clear" w:color="auto" w:fill="auto"/>
                  <w:vAlign w:val="center"/>
                  <w:hideMark/>
                </w:tcPr>
                <w:p w:rsidR="00D17962" w:rsidRPr="005B5333" w:rsidRDefault="00D17962" w:rsidP="00587B20">
                  <w:pPr>
                    <w:bidi w:val="0"/>
                    <w:spacing w:line="240" w:lineRule="auto"/>
                    <w:jc w:val="right"/>
                    <w:rPr>
                      <w:b/>
                      <w:bCs/>
                      <w:i/>
                      <w:iCs/>
                    </w:rPr>
                  </w:pPr>
                  <w:r w:rsidRPr="005B5333">
                    <w:rPr>
                      <w:b/>
                      <w:bCs/>
                      <w:i/>
                      <w:iCs/>
                    </w:rPr>
                    <w:t>4465</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spacing w:line="240" w:lineRule="auto"/>
                    <w:rPr>
                      <w:rFonts w:cs="Nazanin"/>
                      <w:sz w:val="22"/>
                      <w:szCs w:val="22"/>
                    </w:rPr>
                  </w:pPr>
                  <w:r>
                    <w:rPr>
                      <w:rFonts w:cs="Nazanin" w:hint="cs"/>
                      <w:sz w:val="22"/>
                      <w:szCs w:val="22"/>
                    </w:rPr>
                    <w:t xml:space="preserve">Liquefied gas </w:t>
                  </w:r>
                  <w:r>
                    <w:rPr>
                      <w:rFonts w:cs="Nazanin"/>
                      <w:sz w:val="22"/>
                      <w:szCs w:val="22"/>
                    </w:rPr>
                    <w:tab/>
                  </w:r>
                </w:p>
              </w:tc>
              <w:tc>
                <w:tcPr>
                  <w:tcW w:w="993"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8362</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1509</w:t>
                  </w:r>
                </w:p>
              </w:tc>
              <w:tc>
                <w:tcPr>
                  <w:tcW w:w="709"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941</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2084</w:t>
                  </w:r>
                </w:p>
              </w:tc>
              <w:tc>
                <w:tcPr>
                  <w:tcW w:w="851"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1316</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576</w:t>
                  </w:r>
                </w:p>
              </w:tc>
              <w:tc>
                <w:tcPr>
                  <w:tcW w:w="76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1492</w:t>
                  </w:r>
                </w:p>
              </w:tc>
              <w:tc>
                <w:tcPr>
                  <w:tcW w:w="79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258</w:t>
                  </w:r>
                </w:p>
              </w:tc>
              <w:tc>
                <w:tcPr>
                  <w:tcW w:w="708"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135</w:t>
                  </w:r>
                </w:p>
              </w:tc>
              <w:tc>
                <w:tcPr>
                  <w:tcW w:w="1134"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51</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spacing w:line="240" w:lineRule="auto"/>
                    <w:rPr>
                      <w:rFonts w:cs="Nazanin"/>
                      <w:sz w:val="22"/>
                      <w:szCs w:val="22"/>
                    </w:rPr>
                  </w:pPr>
                  <w:r>
                    <w:rPr>
                      <w:rFonts w:cs="Nazanin" w:hint="cs"/>
                      <w:sz w:val="22"/>
                      <w:szCs w:val="22"/>
                    </w:rPr>
                    <w:t>Motor spirit</w:t>
                  </w:r>
                  <w:r>
                    <w:rPr>
                      <w:rFonts w:cs="Nazanin"/>
                      <w:sz w:val="22"/>
                      <w:szCs w:val="22"/>
                    </w:rPr>
                    <w:tab/>
                  </w:r>
                </w:p>
              </w:tc>
              <w:tc>
                <w:tcPr>
                  <w:tcW w:w="993"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rPr>
                      <w:vertAlign w:val="superscript"/>
                    </w:rPr>
                    <w:t>(1)</w:t>
                  </w:r>
                  <w:r>
                    <w:t>59515</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12875</w:t>
                  </w:r>
                </w:p>
              </w:tc>
              <w:tc>
                <w:tcPr>
                  <w:tcW w:w="709"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4378</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12506</w:t>
                  </w:r>
                </w:p>
              </w:tc>
              <w:tc>
                <w:tcPr>
                  <w:tcW w:w="851"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14837</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2651</w:t>
                  </w:r>
                </w:p>
              </w:tc>
              <w:tc>
                <w:tcPr>
                  <w:tcW w:w="76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7764</w:t>
                  </w:r>
                </w:p>
              </w:tc>
              <w:tc>
                <w:tcPr>
                  <w:tcW w:w="79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2505</w:t>
                  </w:r>
                </w:p>
              </w:tc>
              <w:tc>
                <w:tcPr>
                  <w:tcW w:w="708"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984</w:t>
                  </w:r>
                </w:p>
              </w:tc>
              <w:tc>
                <w:tcPr>
                  <w:tcW w:w="1134"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1013</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spacing w:line="240" w:lineRule="auto"/>
                    <w:rPr>
                      <w:rFonts w:cs="Nazanin"/>
                      <w:sz w:val="22"/>
                      <w:szCs w:val="22"/>
                    </w:rPr>
                  </w:pPr>
                  <w:r>
                    <w:rPr>
                      <w:rFonts w:cs="Nazanin" w:hint="cs"/>
                      <w:sz w:val="22"/>
                      <w:szCs w:val="22"/>
                    </w:rPr>
                    <w:t xml:space="preserve">Burning oil </w:t>
                  </w:r>
                  <w:r>
                    <w:rPr>
                      <w:rFonts w:cs="Nazanin"/>
                      <w:sz w:val="22"/>
                      <w:szCs w:val="22"/>
                    </w:rPr>
                    <w:tab/>
                  </w:r>
                </w:p>
              </w:tc>
              <w:tc>
                <w:tcPr>
                  <w:tcW w:w="993"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18519</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3608</w:t>
                  </w:r>
                </w:p>
              </w:tc>
              <w:tc>
                <w:tcPr>
                  <w:tcW w:w="709"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2721</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3520</w:t>
                  </w:r>
                </w:p>
              </w:tc>
              <w:tc>
                <w:tcPr>
                  <w:tcW w:w="851"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3322</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2002</w:t>
                  </w:r>
                </w:p>
              </w:tc>
              <w:tc>
                <w:tcPr>
                  <w:tcW w:w="76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2504</w:t>
                  </w:r>
                </w:p>
              </w:tc>
              <w:tc>
                <w:tcPr>
                  <w:tcW w:w="79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238</w:t>
                  </w:r>
                </w:p>
              </w:tc>
              <w:tc>
                <w:tcPr>
                  <w:tcW w:w="708"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604</w:t>
                  </w:r>
                </w:p>
              </w:tc>
              <w:tc>
                <w:tcPr>
                  <w:tcW w:w="1134"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0</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spacing w:line="240" w:lineRule="auto"/>
                    <w:rPr>
                      <w:rFonts w:cs="Nazanin"/>
                      <w:sz w:val="22"/>
                      <w:szCs w:val="22"/>
                    </w:rPr>
                  </w:pPr>
                  <w:r>
                    <w:rPr>
                      <w:rFonts w:cs="Nazanin" w:hint="cs"/>
                      <w:sz w:val="22"/>
                      <w:szCs w:val="22"/>
                    </w:rPr>
                    <w:t>Gas oil</w:t>
                  </w:r>
                  <w:r>
                    <w:rPr>
                      <w:rFonts w:cs="Nazanin"/>
                      <w:sz w:val="22"/>
                      <w:szCs w:val="22"/>
                    </w:rPr>
                    <w:tab/>
                  </w:r>
                  <w:r>
                    <w:rPr>
                      <w:rFonts w:cs="Nazanin" w:hint="cs"/>
                      <w:sz w:val="22"/>
                      <w:szCs w:val="22"/>
                    </w:rPr>
                    <w:t xml:space="preserve"> </w:t>
                  </w:r>
                </w:p>
              </w:tc>
              <w:tc>
                <w:tcPr>
                  <w:tcW w:w="993"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88702</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18516</w:t>
                  </w:r>
                </w:p>
              </w:tc>
              <w:tc>
                <w:tcPr>
                  <w:tcW w:w="709"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8890</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20159</w:t>
                  </w:r>
                </w:p>
              </w:tc>
              <w:tc>
                <w:tcPr>
                  <w:tcW w:w="851"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14727</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6176</w:t>
                  </w:r>
                </w:p>
              </w:tc>
              <w:tc>
                <w:tcPr>
                  <w:tcW w:w="76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14316</w:t>
                  </w:r>
                </w:p>
              </w:tc>
              <w:tc>
                <w:tcPr>
                  <w:tcW w:w="79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3115</w:t>
                  </w:r>
                </w:p>
              </w:tc>
              <w:tc>
                <w:tcPr>
                  <w:tcW w:w="708"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1060</w:t>
                  </w:r>
                </w:p>
              </w:tc>
              <w:tc>
                <w:tcPr>
                  <w:tcW w:w="1134"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1743</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spacing w:line="240" w:lineRule="auto"/>
                    <w:rPr>
                      <w:rFonts w:cs="Nazanin"/>
                      <w:sz w:val="22"/>
                      <w:szCs w:val="22"/>
                    </w:rPr>
                  </w:pPr>
                  <w:r>
                    <w:rPr>
                      <w:rFonts w:cs="Nazanin" w:hint="cs"/>
                      <w:sz w:val="22"/>
                      <w:szCs w:val="22"/>
                    </w:rPr>
                    <w:t xml:space="preserve">Fuel oil </w:t>
                  </w:r>
                  <w:r>
                    <w:rPr>
                      <w:rFonts w:cs="Nazanin"/>
                      <w:sz w:val="22"/>
                      <w:szCs w:val="22"/>
                    </w:rPr>
                    <w:tab/>
                  </w:r>
                </w:p>
              </w:tc>
              <w:tc>
                <w:tcPr>
                  <w:tcW w:w="993"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76101</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23933</w:t>
                  </w:r>
                </w:p>
              </w:tc>
              <w:tc>
                <w:tcPr>
                  <w:tcW w:w="709"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6374</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12229</w:t>
                  </w:r>
                </w:p>
              </w:tc>
              <w:tc>
                <w:tcPr>
                  <w:tcW w:w="851"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17058</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3599</w:t>
                  </w:r>
                </w:p>
              </w:tc>
              <w:tc>
                <w:tcPr>
                  <w:tcW w:w="76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7888</w:t>
                  </w:r>
                </w:p>
              </w:tc>
              <w:tc>
                <w:tcPr>
                  <w:tcW w:w="79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1881</w:t>
                  </w:r>
                </w:p>
              </w:tc>
              <w:tc>
                <w:tcPr>
                  <w:tcW w:w="708"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1479</w:t>
                  </w:r>
                </w:p>
              </w:tc>
              <w:tc>
                <w:tcPr>
                  <w:tcW w:w="1134"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1659</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spacing w:line="240" w:lineRule="auto"/>
                    <w:rPr>
                      <w:rFonts w:cs="Nazanin"/>
                      <w:sz w:val="22"/>
                      <w:szCs w:val="22"/>
                    </w:rPr>
                  </w:pPr>
                  <w:r>
                    <w:rPr>
                      <w:rFonts w:cs="Nazanin" w:hint="cs"/>
                      <w:sz w:val="22"/>
                      <w:szCs w:val="22"/>
                    </w:rPr>
                    <w:t xml:space="preserve">Jet fuels </w:t>
                  </w:r>
                  <w:r>
                    <w:rPr>
                      <w:rFonts w:cs="Nazanin"/>
                      <w:sz w:val="22"/>
                      <w:szCs w:val="22"/>
                    </w:rPr>
                    <w:tab/>
                  </w:r>
                </w:p>
              </w:tc>
              <w:tc>
                <w:tcPr>
                  <w:tcW w:w="993"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4188</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28</w:t>
                  </w:r>
                </w:p>
              </w:tc>
              <w:tc>
                <w:tcPr>
                  <w:tcW w:w="709"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385</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1530</w:t>
                  </w:r>
                </w:p>
              </w:tc>
              <w:tc>
                <w:tcPr>
                  <w:tcW w:w="851"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405</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0</w:t>
                  </w:r>
                </w:p>
              </w:tc>
              <w:tc>
                <w:tcPr>
                  <w:tcW w:w="76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1621</w:t>
                  </w:r>
                </w:p>
              </w:tc>
              <w:tc>
                <w:tcPr>
                  <w:tcW w:w="79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219</w:t>
                  </w:r>
                </w:p>
              </w:tc>
              <w:tc>
                <w:tcPr>
                  <w:tcW w:w="708"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0</w:t>
                  </w:r>
                </w:p>
              </w:tc>
              <w:tc>
                <w:tcPr>
                  <w:tcW w:w="1134"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0</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spacing w:line="240" w:lineRule="auto"/>
                    <w:rPr>
                      <w:rFonts w:cs="Nazanin"/>
                      <w:sz w:val="22"/>
                      <w:szCs w:val="22"/>
                    </w:rPr>
                  </w:pPr>
                  <w:r>
                    <w:rPr>
                      <w:rFonts w:cs="Nazanin" w:hint="cs"/>
                      <w:sz w:val="22"/>
                      <w:szCs w:val="22"/>
                    </w:rPr>
                    <w:t xml:space="preserve">Lubricants </w:t>
                  </w:r>
                  <w:r>
                    <w:rPr>
                      <w:rFonts w:cs="Nazanin"/>
                      <w:sz w:val="22"/>
                      <w:szCs w:val="22"/>
                    </w:rPr>
                    <w:tab/>
                  </w:r>
                </w:p>
              </w:tc>
              <w:tc>
                <w:tcPr>
                  <w:tcW w:w="993"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000</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000</w:t>
                  </w:r>
                </w:p>
              </w:tc>
              <w:tc>
                <w:tcPr>
                  <w:tcW w:w="709"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000</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000</w:t>
                  </w:r>
                </w:p>
              </w:tc>
              <w:tc>
                <w:tcPr>
                  <w:tcW w:w="851"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000</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000</w:t>
                  </w:r>
                </w:p>
              </w:tc>
              <w:tc>
                <w:tcPr>
                  <w:tcW w:w="76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000</w:t>
                  </w:r>
                </w:p>
              </w:tc>
              <w:tc>
                <w:tcPr>
                  <w:tcW w:w="79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000</w:t>
                  </w:r>
                </w:p>
              </w:tc>
              <w:tc>
                <w:tcPr>
                  <w:tcW w:w="708"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000</w:t>
                  </w:r>
                </w:p>
              </w:tc>
              <w:tc>
                <w:tcPr>
                  <w:tcW w:w="1134"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000</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spacing w:line="240" w:lineRule="auto"/>
                    <w:rPr>
                      <w:rFonts w:cs="Nazanin"/>
                      <w:sz w:val="22"/>
                      <w:szCs w:val="22"/>
                    </w:rPr>
                  </w:pPr>
                  <w:r>
                    <w:rPr>
                      <w:rFonts w:cs="Nazanin" w:hint="cs"/>
                      <w:sz w:val="22"/>
                      <w:szCs w:val="22"/>
                    </w:rPr>
                    <w:t xml:space="preserve">Bitumen </w:t>
                  </w:r>
                  <w:r>
                    <w:rPr>
                      <w:rFonts w:cs="Nazanin"/>
                      <w:sz w:val="22"/>
                      <w:szCs w:val="22"/>
                    </w:rPr>
                    <w:tab/>
                  </w:r>
                </w:p>
              </w:tc>
              <w:tc>
                <w:tcPr>
                  <w:tcW w:w="993"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698</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358</w:t>
                  </w:r>
                </w:p>
              </w:tc>
              <w:tc>
                <w:tcPr>
                  <w:tcW w:w="709"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0</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0</w:t>
                  </w:r>
                </w:p>
              </w:tc>
              <w:tc>
                <w:tcPr>
                  <w:tcW w:w="851"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0</w:t>
                  </w:r>
                </w:p>
              </w:tc>
              <w:tc>
                <w:tcPr>
                  <w:tcW w:w="850"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0</w:t>
                  </w:r>
                </w:p>
              </w:tc>
              <w:tc>
                <w:tcPr>
                  <w:tcW w:w="76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0</w:t>
                  </w:r>
                </w:p>
              </w:tc>
              <w:tc>
                <w:tcPr>
                  <w:tcW w:w="795"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339</w:t>
                  </w:r>
                </w:p>
              </w:tc>
              <w:tc>
                <w:tcPr>
                  <w:tcW w:w="708"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0</w:t>
                  </w:r>
                </w:p>
              </w:tc>
              <w:tc>
                <w:tcPr>
                  <w:tcW w:w="1134" w:type="dxa"/>
                  <w:tcBorders>
                    <w:top w:val="nil"/>
                    <w:left w:val="nil"/>
                    <w:bottom w:val="nil"/>
                    <w:right w:val="nil"/>
                  </w:tcBorders>
                  <w:shd w:val="clear" w:color="auto" w:fill="auto"/>
                  <w:vAlign w:val="center"/>
                  <w:hideMark/>
                </w:tcPr>
                <w:p w:rsidR="00D17962" w:rsidRDefault="00D17962" w:rsidP="00587B20">
                  <w:pPr>
                    <w:bidi w:val="0"/>
                    <w:spacing w:line="240" w:lineRule="auto"/>
                    <w:jc w:val="right"/>
                  </w:pPr>
                  <w:r>
                    <w:t>0</w:t>
                  </w:r>
                </w:p>
              </w:tc>
            </w:tr>
            <w:tr w:rsidR="00D17962" w:rsidTr="00587B20">
              <w:tc>
                <w:tcPr>
                  <w:tcW w:w="1701" w:type="dxa"/>
                  <w:tcBorders>
                    <w:top w:val="nil"/>
                    <w:left w:val="nil"/>
                    <w:bottom w:val="single" w:sz="12" w:space="0" w:color="000000"/>
                    <w:right w:val="single" w:sz="12" w:space="0" w:color="000000"/>
                  </w:tcBorders>
                  <w:shd w:val="clear" w:color="auto" w:fill="auto"/>
                  <w:vAlign w:val="center"/>
                  <w:hideMark/>
                </w:tcPr>
                <w:p w:rsidR="00D17962" w:rsidRPr="000A1874" w:rsidRDefault="00D17962" w:rsidP="00587B20">
                  <w:pPr>
                    <w:tabs>
                      <w:tab w:val="right" w:leader="dot" w:pos="1641"/>
                    </w:tabs>
                    <w:bidi w:val="0"/>
                    <w:spacing w:line="240" w:lineRule="auto"/>
                    <w:rPr>
                      <w:rFonts w:cs="Nazanin"/>
                    </w:rPr>
                  </w:pPr>
                  <w:r w:rsidRPr="000A1874">
                    <w:rPr>
                      <w:rFonts w:cs="Nazanin" w:hint="cs"/>
                    </w:rPr>
                    <w:t>Other products</w:t>
                  </w:r>
                  <w:r w:rsidRPr="000A1874">
                    <w:rPr>
                      <w:rFonts w:cs="Nazanin" w:hint="cs"/>
                      <w:vertAlign w:val="superscript"/>
                    </w:rPr>
                    <w:t>(2)</w:t>
                  </w:r>
                  <w:r>
                    <w:rPr>
                      <w:rFonts w:cs="Nazanin"/>
                    </w:rPr>
                    <w:tab/>
                  </w:r>
                </w:p>
              </w:tc>
              <w:tc>
                <w:tcPr>
                  <w:tcW w:w="993" w:type="dxa"/>
                  <w:tcBorders>
                    <w:top w:val="nil"/>
                    <w:left w:val="nil"/>
                    <w:bottom w:val="single" w:sz="12" w:space="0" w:color="000000"/>
                    <w:right w:val="nil"/>
                  </w:tcBorders>
                  <w:shd w:val="clear" w:color="auto" w:fill="auto"/>
                  <w:vAlign w:val="center"/>
                  <w:hideMark/>
                </w:tcPr>
                <w:p w:rsidR="00D17962" w:rsidRDefault="00D17962" w:rsidP="00587B20">
                  <w:pPr>
                    <w:bidi w:val="0"/>
                    <w:spacing w:line="240" w:lineRule="auto"/>
                    <w:jc w:val="right"/>
                  </w:pPr>
                  <w:r>
                    <w:t>27879</w:t>
                  </w:r>
                </w:p>
              </w:tc>
              <w:tc>
                <w:tcPr>
                  <w:tcW w:w="850" w:type="dxa"/>
                  <w:tcBorders>
                    <w:top w:val="nil"/>
                    <w:left w:val="nil"/>
                    <w:bottom w:val="single" w:sz="12" w:space="0" w:color="000000"/>
                    <w:right w:val="nil"/>
                  </w:tcBorders>
                  <w:shd w:val="clear" w:color="auto" w:fill="auto"/>
                  <w:vAlign w:val="center"/>
                  <w:hideMark/>
                </w:tcPr>
                <w:p w:rsidR="00D17962" w:rsidRDefault="00D17962" w:rsidP="00587B20">
                  <w:pPr>
                    <w:bidi w:val="0"/>
                    <w:spacing w:line="240" w:lineRule="auto"/>
                    <w:jc w:val="right"/>
                  </w:pPr>
                  <w:r>
                    <w:t>5089</w:t>
                  </w:r>
                </w:p>
              </w:tc>
              <w:tc>
                <w:tcPr>
                  <w:tcW w:w="709" w:type="dxa"/>
                  <w:tcBorders>
                    <w:top w:val="nil"/>
                    <w:left w:val="nil"/>
                    <w:bottom w:val="single" w:sz="12" w:space="0" w:color="000000"/>
                    <w:right w:val="nil"/>
                  </w:tcBorders>
                  <w:shd w:val="clear" w:color="auto" w:fill="auto"/>
                  <w:vAlign w:val="center"/>
                  <w:hideMark/>
                </w:tcPr>
                <w:p w:rsidR="00D17962" w:rsidRDefault="00D17962" w:rsidP="00587B20">
                  <w:pPr>
                    <w:bidi w:val="0"/>
                    <w:spacing w:line="240" w:lineRule="auto"/>
                    <w:jc w:val="right"/>
                  </w:pPr>
                  <w:r>
                    <w:t>2584</w:t>
                  </w:r>
                </w:p>
              </w:tc>
              <w:tc>
                <w:tcPr>
                  <w:tcW w:w="850" w:type="dxa"/>
                  <w:tcBorders>
                    <w:top w:val="nil"/>
                    <w:left w:val="nil"/>
                    <w:bottom w:val="single" w:sz="12" w:space="0" w:color="000000"/>
                    <w:right w:val="nil"/>
                  </w:tcBorders>
                  <w:shd w:val="clear" w:color="auto" w:fill="auto"/>
                  <w:vAlign w:val="center"/>
                  <w:hideMark/>
                </w:tcPr>
                <w:p w:rsidR="00D17962" w:rsidRDefault="00D17962" w:rsidP="00587B20">
                  <w:pPr>
                    <w:bidi w:val="0"/>
                    <w:spacing w:line="240" w:lineRule="auto"/>
                    <w:jc w:val="right"/>
                  </w:pPr>
                  <w:r>
                    <w:t>9950</w:t>
                  </w:r>
                </w:p>
              </w:tc>
              <w:tc>
                <w:tcPr>
                  <w:tcW w:w="851" w:type="dxa"/>
                  <w:tcBorders>
                    <w:top w:val="nil"/>
                    <w:left w:val="nil"/>
                    <w:bottom w:val="single" w:sz="12" w:space="0" w:color="000000"/>
                    <w:right w:val="nil"/>
                  </w:tcBorders>
                  <w:shd w:val="clear" w:color="auto" w:fill="auto"/>
                  <w:vAlign w:val="center"/>
                  <w:hideMark/>
                </w:tcPr>
                <w:p w:rsidR="00D17962" w:rsidRDefault="00D17962" w:rsidP="00587B20">
                  <w:pPr>
                    <w:bidi w:val="0"/>
                    <w:spacing w:line="240" w:lineRule="auto"/>
                    <w:jc w:val="right"/>
                  </w:pPr>
                  <w:r>
                    <w:t>3085</w:t>
                  </w:r>
                </w:p>
              </w:tc>
              <w:tc>
                <w:tcPr>
                  <w:tcW w:w="850" w:type="dxa"/>
                  <w:tcBorders>
                    <w:top w:val="nil"/>
                    <w:left w:val="nil"/>
                    <w:bottom w:val="single" w:sz="12" w:space="0" w:color="000000"/>
                    <w:right w:val="nil"/>
                  </w:tcBorders>
                  <w:shd w:val="clear" w:color="auto" w:fill="auto"/>
                  <w:vAlign w:val="center"/>
                  <w:hideMark/>
                </w:tcPr>
                <w:p w:rsidR="00D17962" w:rsidRDefault="00D17962" w:rsidP="00587B20">
                  <w:pPr>
                    <w:bidi w:val="0"/>
                    <w:spacing w:line="240" w:lineRule="auto"/>
                    <w:jc w:val="right"/>
                  </w:pPr>
                  <w:r>
                    <w:t>2344</w:t>
                  </w:r>
                </w:p>
              </w:tc>
              <w:tc>
                <w:tcPr>
                  <w:tcW w:w="765" w:type="dxa"/>
                  <w:tcBorders>
                    <w:top w:val="nil"/>
                    <w:left w:val="nil"/>
                    <w:bottom w:val="single" w:sz="12" w:space="0" w:color="000000"/>
                    <w:right w:val="nil"/>
                  </w:tcBorders>
                  <w:shd w:val="clear" w:color="auto" w:fill="auto"/>
                  <w:vAlign w:val="center"/>
                  <w:hideMark/>
                </w:tcPr>
                <w:p w:rsidR="00D17962" w:rsidRDefault="00D17962" w:rsidP="00587B20">
                  <w:pPr>
                    <w:bidi w:val="0"/>
                    <w:spacing w:line="240" w:lineRule="auto"/>
                    <w:jc w:val="right"/>
                  </w:pPr>
                  <w:r>
                    <w:t>4482</w:t>
                  </w:r>
                </w:p>
              </w:tc>
              <w:tc>
                <w:tcPr>
                  <w:tcW w:w="795" w:type="dxa"/>
                  <w:tcBorders>
                    <w:top w:val="nil"/>
                    <w:left w:val="nil"/>
                    <w:bottom w:val="single" w:sz="12" w:space="0" w:color="000000"/>
                    <w:right w:val="nil"/>
                  </w:tcBorders>
                  <w:shd w:val="clear" w:color="auto" w:fill="auto"/>
                  <w:vAlign w:val="center"/>
                  <w:hideMark/>
                </w:tcPr>
                <w:p w:rsidR="00D17962" w:rsidRDefault="00D17962" w:rsidP="00587B20">
                  <w:pPr>
                    <w:bidi w:val="0"/>
                    <w:spacing w:line="240" w:lineRule="auto"/>
                    <w:jc w:val="right"/>
                  </w:pPr>
                  <w:r>
                    <w:t>847</w:t>
                  </w:r>
                </w:p>
              </w:tc>
              <w:tc>
                <w:tcPr>
                  <w:tcW w:w="708" w:type="dxa"/>
                  <w:tcBorders>
                    <w:top w:val="nil"/>
                    <w:left w:val="nil"/>
                    <w:bottom w:val="single" w:sz="12" w:space="0" w:color="000000"/>
                    <w:right w:val="nil"/>
                  </w:tcBorders>
                  <w:shd w:val="clear" w:color="auto" w:fill="auto"/>
                  <w:vAlign w:val="center"/>
                  <w:hideMark/>
                </w:tcPr>
                <w:p w:rsidR="00D17962" w:rsidRDefault="00D17962" w:rsidP="00587B20">
                  <w:pPr>
                    <w:bidi w:val="0"/>
                    <w:spacing w:line="240" w:lineRule="auto"/>
                    <w:jc w:val="right"/>
                  </w:pPr>
                  <w:r>
                    <w:t>-503</w:t>
                  </w:r>
                </w:p>
              </w:tc>
              <w:tc>
                <w:tcPr>
                  <w:tcW w:w="1134" w:type="dxa"/>
                  <w:tcBorders>
                    <w:top w:val="nil"/>
                    <w:left w:val="nil"/>
                    <w:bottom w:val="single" w:sz="12" w:space="0" w:color="000000"/>
                    <w:right w:val="nil"/>
                  </w:tcBorders>
                  <w:shd w:val="clear" w:color="auto" w:fill="auto"/>
                  <w:vAlign w:val="center"/>
                  <w:hideMark/>
                </w:tcPr>
                <w:p w:rsidR="00D17962" w:rsidRDefault="00D17962" w:rsidP="00587B20">
                  <w:pPr>
                    <w:bidi w:val="0"/>
                    <w:spacing w:line="240" w:lineRule="auto"/>
                    <w:jc w:val="right"/>
                  </w:pPr>
                  <w:r>
                    <w:t>0</w:t>
                  </w:r>
                </w:p>
              </w:tc>
            </w:tr>
          </w:tbl>
          <w:p w:rsidR="00D17962" w:rsidRDefault="00D17962" w:rsidP="00587B20">
            <w:pPr>
              <w:bidi w:val="0"/>
              <w:rPr>
                <w:sz w:val="24"/>
                <w:szCs w:val="24"/>
              </w:rPr>
            </w:pPr>
          </w:p>
        </w:tc>
      </w:tr>
      <w:tr w:rsidR="00D17962" w:rsidTr="00587B20">
        <w:trPr>
          <w:tblCellSpacing w:w="15" w:type="dxa"/>
        </w:trPr>
        <w:tc>
          <w:tcPr>
            <w:tcW w:w="10886" w:type="dxa"/>
            <w:vAlign w:val="center"/>
            <w:hideMark/>
          </w:tcPr>
          <w:p w:rsidR="00D17962" w:rsidRPr="000A1874" w:rsidRDefault="00D17962" w:rsidP="00587B20">
            <w:pPr>
              <w:bidi w:val="0"/>
              <w:rPr>
                <w:i/>
                <w:iCs/>
              </w:rPr>
            </w:pPr>
            <w:r w:rsidRPr="000A1874">
              <w:rPr>
                <w:i/>
                <w:iCs/>
              </w:rPr>
              <w:t>1. Motor spirit includes basic gasoline, MTBE, consumption super gasoline etc; however MTBE and consumption super gasoline are not included in the total.</w:t>
            </w:r>
          </w:p>
        </w:tc>
      </w:tr>
      <w:tr w:rsidR="00D17962" w:rsidTr="00587B20">
        <w:trPr>
          <w:tblCellSpacing w:w="15" w:type="dxa"/>
        </w:trPr>
        <w:tc>
          <w:tcPr>
            <w:tcW w:w="10886" w:type="dxa"/>
            <w:vAlign w:val="center"/>
            <w:hideMark/>
          </w:tcPr>
          <w:p w:rsidR="00D17962" w:rsidRPr="000A1874" w:rsidRDefault="00D17962" w:rsidP="00587B20">
            <w:pPr>
              <w:bidi w:val="0"/>
              <w:rPr>
                <w:i/>
                <w:iCs/>
              </w:rPr>
            </w:pPr>
            <w:r w:rsidRPr="000A1874">
              <w:rPr>
                <w:i/>
                <w:iCs/>
              </w:rPr>
              <w:t>2.</w:t>
            </w:r>
            <w:r w:rsidR="00A122BE">
              <w:rPr>
                <w:i/>
                <w:iCs/>
              </w:rPr>
              <w:t xml:space="preserve"> </w:t>
            </w:r>
            <w:r w:rsidRPr="000A1874">
              <w:rPr>
                <w:i/>
                <w:iCs/>
              </w:rPr>
              <w:t>Other oil products excludes semi-finished products, gas, hydrogen and sulfur.</w:t>
            </w:r>
          </w:p>
        </w:tc>
      </w:tr>
      <w:tr w:rsidR="00D17962" w:rsidTr="00587B20">
        <w:trPr>
          <w:trHeight w:val="183"/>
          <w:tblCellSpacing w:w="15" w:type="dxa"/>
        </w:trPr>
        <w:tc>
          <w:tcPr>
            <w:tcW w:w="10886" w:type="dxa"/>
            <w:vAlign w:val="center"/>
            <w:hideMark/>
          </w:tcPr>
          <w:p w:rsidR="00D17962" w:rsidRPr="000A1874" w:rsidRDefault="00D17962" w:rsidP="00587B20">
            <w:pPr>
              <w:bidi w:val="0"/>
              <w:rPr>
                <w:i/>
                <w:iCs/>
              </w:rPr>
            </w:pPr>
            <w:r w:rsidRPr="000A1874">
              <w:rPr>
                <w:i/>
                <w:iCs/>
              </w:rPr>
              <w:t>Sources: Ministry of Oil.</w:t>
            </w:r>
          </w:p>
        </w:tc>
      </w:tr>
      <w:tr w:rsidR="00D17962" w:rsidTr="00587B20">
        <w:trPr>
          <w:tblCellSpacing w:w="15" w:type="dxa"/>
        </w:trPr>
        <w:tc>
          <w:tcPr>
            <w:tcW w:w="10886" w:type="dxa"/>
            <w:vAlign w:val="center"/>
            <w:hideMark/>
          </w:tcPr>
          <w:p w:rsidR="00D17962" w:rsidRDefault="00D17962" w:rsidP="00587B20">
            <w:pPr>
              <w:bidi w:val="0"/>
              <w:rPr>
                <w:i/>
                <w:iCs/>
                <w:sz w:val="22"/>
                <w:szCs w:val="22"/>
              </w:rPr>
            </w:pPr>
          </w:p>
        </w:tc>
      </w:tr>
      <w:tr w:rsidR="00D17962" w:rsidTr="00587B20">
        <w:trPr>
          <w:tblCellSpacing w:w="15" w:type="dxa"/>
        </w:trPr>
        <w:tc>
          <w:tcPr>
            <w:tcW w:w="10886" w:type="dxa"/>
            <w:vAlign w:val="center"/>
            <w:hideMark/>
          </w:tcPr>
          <w:p w:rsidR="00D17962" w:rsidRDefault="00D17962" w:rsidP="00587B20">
            <w:pPr>
              <w:bidi w:val="0"/>
              <w:rPr>
                <w:sz w:val="24"/>
                <w:szCs w:val="24"/>
              </w:rPr>
            </w:pPr>
          </w:p>
        </w:tc>
      </w:tr>
    </w:tbl>
    <w:p w:rsidR="00D17962" w:rsidRDefault="00D17962" w:rsidP="00D17962">
      <w:pPr>
        <w:rPr>
          <w:lang w:bidi="fa-IR"/>
        </w:rPr>
      </w:pPr>
    </w:p>
    <w:p w:rsidR="00D17962" w:rsidRDefault="00A20D34" w:rsidP="00D17962">
      <w:r>
        <w:rPr>
          <w:noProof/>
          <w:lang w:eastAsia="en-US" w:bidi="fa-IR"/>
        </w:rPr>
        <w:drawing>
          <wp:anchor distT="0" distB="0" distL="114300" distR="114300" simplePos="0" relativeHeight="251663360" behindDoc="0" locked="0" layoutInCell="1" allowOverlap="1">
            <wp:simplePos x="0" y="0"/>
            <wp:positionH relativeFrom="column">
              <wp:posOffset>393065</wp:posOffset>
            </wp:positionH>
            <wp:positionV relativeFrom="paragraph">
              <wp:posOffset>111125</wp:posOffset>
            </wp:positionV>
            <wp:extent cx="5667375" cy="3124200"/>
            <wp:effectExtent l="0" t="0" r="0" b="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D17962" w:rsidRDefault="00D17962" w:rsidP="00D17962"/>
    <w:p w:rsidR="00D17962" w:rsidRDefault="00D17962" w:rsidP="00D17962">
      <w:pPr>
        <w:rPr>
          <w:lang w:bidi="fa-IR"/>
        </w:rPr>
      </w:pPr>
    </w:p>
    <w:p w:rsidR="00D17962" w:rsidRDefault="00D17962" w:rsidP="00D17962"/>
    <w:p w:rsidR="00D17962" w:rsidRDefault="00D17962" w:rsidP="00D17962">
      <w:pPr>
        <w:rPr>
          <w:lang w:bidi="fa-IR"/>
        </w:rPr>
      </w:pPr>
    </w:p>
    <w:p w:rsidR="00D17962" w:rsidRDefault="00D17962" w:rsidP="00D17962">
      <w:pPr>
        <w:rPr>
          <w:lang w:bidi="fa-IR"/>
        </w:rPr>
      </w:pPr>
    </w:p>
    <w:p w:rsidR="00D17962" w:rsidRDefault="00D17962" w:rsidP="00D17962"/>
    <w:p w:rsidR="00D17962" w:rsidRDefault="00D17962" w:rsidP="00D17962"/>
    <w:p w:rsidR="00D17962" w:rsidRDefault="00D17962" w:rsidP="00D17962"/>
    <w:p w:rsidR="00D17962" w:rsidRDefault="00D17962" w:rsidP="00D17962"/>
    <w:p w:rsidR="00D17962" w:rsidRDefault="00D17962" w:rsidP="00D17962">
      <w:pPr>
        <w:rPr>
          <w:lang w:bidi="fa-IR"/>
        </w:rPr>
      </w:pPr>
    </w:p>
    <w:p w:rsidR="00D17962" w:rsidRDefault="00D17962" w:rsidP="00D17962"/>
    <w:p w:rsidR="00D17962" w:rsidRDefault="00D17962" w:rsidP="00D17962"/>
    <w:p w:rsidR="00D17962" w:rsidRDefault="00D17962" w:rsidP="00D17962"/>
    <w:p w:rsidR="00D17962" w:rsidRDefault="00D17962" w:rsidP="00D17962"/>
    <w:p w:rsidR="00D17962" w:rsidRDefault="00D17962" w:rsidP="00D17962"/>
    <w:p w:rsidR="00D17962" w:rsidRDefault="00D17962" w:rsidP="00D17962"/>
    <w:p w:rsidR="00D17962" w:rsidRDefault="00D17962" w:rsidP="00D17962"/>
    <w:p w:rsidR="00D17962" w:rsidRDefault="00D17962" w:rsidP="00D17962"/>
    <w:p w:rsidR="00D17962" w:rsidRDefault="00D17962" w:rsidP="00D17962"/>
    <w:p w:rsidR="00D17962" w:rsidRDefault="00D17962" w:rsidP="00D17962"/>
    <w:p w:rsidR="00D17962" w:rsidRDefault="00D17962" w:rsidP="00D17962">
      <w:pPr>
        <w:rPr>
          <w:lang w:bidi="fa-IR"/>
        </w:rPr>
      </w:pPr>
    </w:p>
    <w:p w:rsidR="00D17962" w:rsidRDefault="00D17962" w:rsidP="00D17962"/>
    <w:p w:rsidR="00D17962" w:rsidRDefault="00D17962" w:rsidP="00D17962"/>
    <w:p w:rsidR="00D17962" w:rsidRDefault="00D17962" w:rsidP="00D17962"/>
    <w:p w:rsidR="00D17962" w:rsidRDefault="00D17962" w:rsidP="00D17962"/>
    <w:p w:rsidR="00D17962" w:rsidRDefault="00D17962" w:rsidP="00D17962">
      <w:pPr>
        <w:rPr>
          <w:vanish/>
          <w:lang w:bidi="fa-IR"/>
        </w:rPr>
      </w:pPr>
    </w:p>
    <w:p w:rsidR="00D17962" w:rsidRDefault="00D17962" w:rsidP="00D17962">
      <w:pPr>
        <w:bidi w:val="0"/>
      </w:pPr>
    </w:p>
    <w:tbl>
      <w:tblPr>
        <w:tblW w:w="10296" w:type="dxa"/>
        <w:tblCellSpacing w:w="15" w:type="dxa"/>
        <w:tblCellMar>
          <w:top w:w="15" w:type="dxa"/>
          <w:left w:w="15" w:type="dxa"/>
          <w:bottom w:w="15" w:type="dxa"/>
          <w:right w:w="15" w:type="dxa"/>
        </w:tblCellMar>
        <w:tblLook w:val="04A0"/>
      </w:tblPr>
      <w:tblGrid>
        <w:gridCol w:w="10296"/>
      </w:tblGrid>
      <w:tr w:rsidR="00D17962" w:rsidTr="00587B20">
        <w:trPr>
          <w:trHeight w:val="35"/>
          <w:tblCellSpacing w:w="15" w:type="dxa"/>
        </w:trPr>
        <w:tc>
          <w:tcPr>
            <w:tcW w:w="0" w:type="auto"/>
            <w:vAlign w:val="center"/>
            <w:hideMark/>
          </w:tcPr>
          <w:p w:rsidR="00D17962" w:rsidRPr="002B7267" w:rsidRDefault="00D17962" w:rsidP="00587B20">
            <w:pPr>
              <w:pStyle w:val="Heading1"/>
              <w:jc w:val="left"/>
              <w:rPr>
                <w:b/>
                <w:bCs/>
                <w:sz w:val="24"/>
                <w:szCs w:val="24"/>
              </w:rPr>
            </w:pPr>
            <w:r w:rsidRPr="002B7267">
              <w:rPr>
                <w:b/>
                <w:bCs/>
                <w:sz w:val="24"/>
                <w:szCs w:val="24"/>
              </w:rPr>
              <w:lastRenderedPageBreak/>
              <w:t xml:space="preserve">6. 6. CONSUMPTION OF OIL PRODUCTS                </w:t>
            </w:r>
            <w:r>
              <w:rPr>
                <w:b/>
                <w:bCs/>
                <w:sz w:val="24"/>
                <w:szCs w:val="24"/>
              </w:rPr>
              <w:t xml:space="preserve"> </w:t>
            </w:r>
            <w:r w:rsidRPr="002B7267">
              <w:rPr>
                <w:b/>
                <w:bCs/>
                <w:sz w:val="24"/>
                <w:szCs w:val="24"/>
              </w:rPr>
              <w:t xml:space="preserve">                                     </w:t>
            </w:r>
            <w:r>
              <w:rPr>
                <w:b/>
                <w:bCs/>
                <w:sz w:val="24"/>
                <w:szCs w:val="24"/>
              </w:rPr>
              <w:t xml:space="preserve">                   </w:t>
            </w:r>
            <w:r w:rsidRPr="002B7267">
              <w:rPr>
                <w:b/>
                <w:bCs/>
                <w:sz w:val="24"/>
                <w:szCs w:val="24"/>
              </w:rPr>
              <w:t>(1000 cu m)</w:t>
            </w: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701"/>
              <w:gridCol w:w="1063"/>
              <w:gridCol w:w="1063"/>
              <w:gridCol w:w="1063"/>
              <w:gridCol w:w="1063"/>
              <w:gridCol w:w="1063"/>
              <w:gridCol w:w="1063"/>
              <w:gridCol w:w="1063"/>
              <w:gridCol w:w="1064"/>
            </w:tblGrid>
            <w:tr w:rsidR="00D17962" w:rsidTr="001F786F">
              <w:trPr>
                <w:trHeight w:val="408"/>
              </w:trPr>
              <w:tc>
                <w:tcPr>
                  <w:tcW w:w="1701" w:type="dxa"/>
                  <w:tcBorders>
                    <w:top w:val="single" w:sz="12" w:space="0" w:color="000000"/>
                    <w:left w:val="nil"/>
                    <w:bottom w:val="nil"/>
                    <w:right w:val="single" w:sz="12" w:space="0" w:color="000000"/>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Product</w:t>
                  </w:r>
                </w:p>
              </w:tc>
              <w:tc>
                <w:tcPr>
                  <w:tcW w:w="1063"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1370</w:t>
                  </w:r>
                </w:p>
              </w:tc>
              <w:tc>
                <w:tcPr>
                  <w:tcW w:w="1063"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1375</w:t>
                  </w:r>
                </w:p>
              </w:tc>
              <w:tc>
                <w:tcPr>
                  <w:tcW w:w="1063"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1380</w:t>
                  </w:r>
                </w:p>
              </w:tc>
              <w:tc>
                <w:tcPr>
                  <w:tcW w:w="1063"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1384</w:t>
                  </w:r>
                </w:p>
              </w:tc>
              <w:tc>
                <w:tcPr>
                  <w:tcW w:w="1063"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1385</w:t>
                  </w:r>
                </w:p>
              </w:tc>
              <w:tc>
                <w:tcPr>
                  <w:tcW w:w="1063"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1386</w:t>
                  </w:r>
                </w:p>
              </w:tc>
              <w:tc>
                <w:tcPr>
                  <w:tcW w:w="1063"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1387</w:t>
                  </w:r>
                </w:p>
              </w:tc>
              <w:tc>
                <w:tcPr>
                  <w:tcW w:w="1064"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1388</w:t>
                  </w:r>
                </w:p>
              </w:tc>
            </w:tr>
            <w:tr w:rsidR="00D17962" w:rsidTr="00587B20">
              <w:tc>
                <w:tcPr>
                  <w:tcW w:w="1701" w:type="dxa"/>
                  <w:tcBorders>
                    <w:top w:val="single" w:sz="12" w:space="0" w:color="000000"/>
                    <w:left w:val="nil"/>
                    <w:bottom w:val="nil"/>
                    <w:right w:val="single" w:sz="12" w:space="0" w:color="000000"/>
                  </w:tcBorders>
                  <w:shd w:val="clear" w:color="auto" w:fill="auto"/>
                  <w:vAlign w:val="center"/>
                  <w:hideMark/>
                </w:tcPr>
                <w:p w:rsidR="00D17962" w:rsidRDefault="00D17962" w:rsidP="00587B20">
                  <w:pPr>
                    <w:tabs>
                      <w:tab w:val="right" w:leader="dot" w:pos="1641"/>
                    </w:tabs>
                    <w:bidi w:val="0"/>
                    <w:rPr>
                      <w:rFonts w:cs="Nazanin"/>
                      <w:sz w:val="22"/>
                      <w:szCs w:val="22"/>
                    </w:rPr>
                  </w:pPr>
                  <w:r>
                    <w:rPr>
                      <w:rFonts w:cs="Nazanin" w:hint="cs"/>
                      <w:sz w:val="22"/>
                      <w:szCs w:val="22"/>
                    </w:rPr>
                    <w:t xml:space="preserve">Motor spirit </w:t>
                  </w:r>
                  <w:r>
                    <w:rPr>
                      <w:rFonts w:cs="Nazanin" w:hint="cs"/>
                      <w:sz w:val="22"/>
                      <w:szCs w:val="22"/>
                      <w:vertAlign w:val="superscript"/>
                    </w:rPr>
                    <w:t>(1)</w:t>
                  </w:r>
                  <w:r>
                    <w:rPr>
                      <w:rFonts w:cs="Nazanin"/>
                      <w:sz w:val="22"/>
                      <w:szCs w:val="22"/>
                    </w:rPr>
                    <w:tab/>
                  </w:r>
                </w:p>
              </w:tc>
              <w:tc>
                <w:tcPr>
                  <w:tcW w:w="1063"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8991</w:t>
                  </w:r>
                </w:p>
              </w:tc>
              <w:tc>
                <w:tcPr>
                  <w:tcW w:w="1063"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12056</w:t>
                  </w:r>
                </w:p>
              </w:tc>
              <w:tc>
                <w:tcPr>
                  <w:tcW w:w="1063"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16723</w:t>
                  </w:r>
                </w:p>
              </w:tc>
              <w:tc>
                <w:tcPr>
                  <w:tcW w:w="1063"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24415</w:t>
                  </w:r>
                </w:p>
              </w:tc>
              <w:tc>
                <w:tcPr>
                  <w:tcW w:w="1063"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26887</w:t>
                  </w:r>
                </w:p>
              </w:tc>
              <w:tc>
                <w:tcPr>
                  <w:tcW w:w="1063"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23526</w:t>
                  </w:r>
                </w:p>
              </w:tc>
              <w:tc>
                <w:tcPr>
                  <w:tcW w:w="1063"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24482</w:t>
                  </w:r>
                </w:p>
              </w:tc>
              <w:tc>
                <w:tcPr>
                  <w:tcW w:w="1064"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23652</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rPr>
                      <w:rFonts w:cs="Nazanin"/>
                      <w:sz w:val="22"/>
                      <w:szCs w:val="22"/>
                    </w:rPr>
                  </w:pPr>
                  <w:r>
                    <w:rPr>
                      <w:rFonts w:cs="Nazanin" w:hint="cs"/>
                      <w:sz w:val="22"/>
                      <w:szCs w:val="22"/>
                    </w:rPr>
                    <w:t>Jet fuel G.P.4</w:t>
                  </w:r>
                  <w:r>
                    <w:rPr>
                      <w:rFonts w:cs="Nazanin"/>
                      <w:sz w:val="22"/>
                      <w:szCs w:val="22"/>
                    </w:rPr>
                    <w:tab/>
                  </w:r>
                  <w:r>
                    <w:rPr>
                      <w:rFonts w:cs="Nazanin" w:hint="cs"/>
                      <w:sz w:val="22"/>
                      <w:szCs w:val="22"/>
                    </w:rPr>
                    <w:t xml:space="preserve"> </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237</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165</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157</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120</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99</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93</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105</w:t>
                  </w:r>
                </w:p>
              </w:tc>
              <w:tc>
                <w:tcPr>
                  <w:tcW w:w="1064" w:type="dxa"/>
                  <w:tcBorders>
                    <w:top w:val="nil"/>
                    <w:left w:val="nil"/>
                    <w:bottom w:val="nil"/>
                    <w:right w:val="nil"/>
                  </w:tcBorders>
                  <w:shd w:val="clear" w:color="auto" w:fill="auto"/>
                  <w:vAlign w:val="center"/>
                  <w:hideMark/>
                </w:tcPr>
                <w:p w:rsidR="00D17962" w:rsidRDefault="00D17962" w:rsidP="00587B20">
                  <w:pPr>
                    <w:bidi w:val="0"/>
                    <w:jc w:val="right"/>
                  </w:pPr>
                  <w:r>
                    <w:t>94</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rPr>
                      <w:rFonts w:cs="Nazanin"/>
                      <w:sz w:val="22"/>
                      <w:szCs w:val="22"/>
                    </w:rPr>
                  </w:pPr>
                  <w:r>
                    <w:rPr>
                      <w:rFonts w:cs="Nazanin" w:hint="cs"/>
                      <w:sz w:val="22"/>
                      <w:szCs w:val="22"/>
                    </w:rPr>
                    <w:t>Jet fuel A. T. K</w:t>
                  </w:r>
                  <w:r>
                    <w:rPr>
                      <w:rFonts w:cs="Nazanin"/>
                      <w:sz w:val="22"/>
                      <w:szCs w:val="22"/>
                    </w:rPr>
                    <w:tab/>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445</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716</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943</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1028</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1155</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1180</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1183</w:t>
                  </w:r>
                </w:p>
              </w:tc>
              <w:tc>
                <w:tcPr>
                  <w:tcW w:w="1064" w:type="dxa"/>
                  <w:tcBorders>
                    <w:top w:val="nil"/>
                    <w:left w:val="nil"/>
                    <w:bottom w:val="nil"/>
                    <w:right w:val="nil"/>
                  </w:tcBorders>
                  <w:shd w:val="clear" w:color="auto" w:fill="auto"/>
                  <w:vAlign w:val="center"/>
                  <w:hideMark/>
                </w:tcPr>
                <w:p w:rsidR="00D17962" w:rsidRDefault="00D17962" w:rsidP="00587B20">
                  <w:pPr>
                    <w:bidi w:val="0"/>
                    <w:jc w:val="right"/>
                  </w:pPr>
                  <w:r>
                    <w:t>1384</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rPr>
                      <w:rFonts w:cs="Nazanin"/>
                      <w:sz w:val="22"/>
                      <w:szCs w:val="22"/>
                    </w:rPr>
                  </w:pPr>
                  <w:r>
                    <w:rPr>
                      <w:rFonts w:cs="Nazanin" w:hint="cs"/>
                      <w:sz w:val="22"/>
                      <w:szCs w:val="22"/>
                    </w:rPr>
                    <w:t>Burning oil</w:t>
                  </w:r>
                  <w:r>
                    <w:rPr>
                      <w:rFonts w:cs="Nazanin"/>
                      <w:sz w:val="22"/>
                      <w:szCs w:val="22"/>
                    </w:rPr>
                    <w:tab/>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8774</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11148</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8954</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7446</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7199</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7470</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6740</w:t>
                  </w:r>
                </w:p>
              </w:tc>
              <w:tc>
                <w:tcPr>
                  <w:tcW w:w="1064" w:type="dxa"/>
                  <w:tcBorders>
                    <w:top w:val="nil"/>
                    <w:left w:val="nil"/>
                    <w:bottom w:val="nil"/>
                    <w:right w:val="nil"/>
                  </w:tcBorders>
                  <w:shd w:val="clear" w:color="auto" w:fill="auto"/>
                  <w:vAlign w:val="center"/>
                  <w:hideMark/>
                </w:tcPr>
                <w:p w:rsidR="00D17962" w:rsidRDefault="00D17962" w:rsidP="00587B20">
                  <w:pPr>
                    <w:bidi w:val="0"/>
                    <w:jc w:val="right"/>
                  </w:pPr>
                  <w:r>
                    <w:t>6496</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rPr>
                      <w:rFonts w:cs="Nazanin"/>
                      <w:sz w:val="22"/>
                      <w:szCs w:val="22"/>
                    </w:rPr>
                  </w:pPr>
                  <w:r>
                    <w:rPr>
                      <w:rFonts w:cs="Nazanin" w:hint="cs"/>
                      <w:sz w:val="22"/>
                      <w:szCs w:val="22"/>
                    </w:rPr>
                    <w:t>Gas oil</w:t>
                  </w:r>
                  <w:r>
                    <w:rPr>
                      <w:rFonts w:cs="Nazanin"/>
                      <w:sz w:val="22"/>
                      <w:szCs w:val="22"/>
                    </w:rPr>
                    <w:tab/>
                  </w:r>
                  <w:r>
                    <w:rPr>
                      <w:rFonts w:cs="Nazanin" w:hint="cs"/>
                      <w:sz w:val="22"/>
                      <w:szCs w:val="22"/>
                    </w:rPr>
                    <w:t xml:space="preserve"> </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20164</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22873</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25215</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28718</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31471</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32760</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33606</w:t>
                  </w:r>
                </w:p>
              </w:tc>
              <w:tc>
                <w:tcPr>
                  <w:tcW w:w="1064" w:type="dxa"/>
                  <w:tcBorders>
                    <w:top w:val="nil"/>
                    <w:left w:val="nil"/>
                    <w:bottom w:val="nil"/>
                    <w:right w:val="nil"/>
                  </w:tcBorders>
                  <w:shd w:val="clear" w:color="auto" w:fill="auto"/>
                  <w:vAlign w:val="center"/>
                  <w:hideMark/>
                </w:tcPr>
                <w:p w:rsidR="00D17962" w:rsidRDefault="00D17962" w:rsidP="00587B20">
                  <w:pPr>
                    <w:bidi w:val="0"/>
                    <w:jc w:val="right"/>
                  </w:pPr>
                  <w:r>
                    <w:t>33817</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rPr>
                      <w:rFonts w:cs="Nazanin"/>
                      <w:sz w:val="22"/>
                      <w:szCs w:val="22"/>
                    </w:rPr>
                  </w:pPr>
                  <w:r>
                    <w:rPr>
                      <w:rFonts w:cs="Nazanin" w:hint="cs"/>
                      <w:sz w:val="22"/>
                      <w:szCs w:val="22"/>
                    </w:rPr>
                    <w:t xml:space="preserve">Fuel oil </w:t>
                  </w:r>
                  <w:r>
                    <w:rPr>
                      <w:rFonts w:cs="Nazanin"/>
                      <w:sz w:val="22"/>
                      <w:szCs w:val="22"/>
                    </w:rPr>
                    <w:tab/>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12842</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15580</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15245</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13355</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15644</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16539</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17210</w:t>
                  </w:r>
                </w:p>
              </w:tc>
              <w:tc>
                <w:tcPr>
                  <w:tcW w:w="1064" w:type="dxa"/>
                  <w:tcBorders>
                    <w:top w:val="nil"/>
                    <w:left w:val="nil"/>
                    <w:bottom w:val="nil"/>
                    <w:right w:val="nil"/>
                  </w:tcBorders>
                  <w:shd w:val="clear" w:color="auto" w:fill="auto"/>
                  <w:vAlign w:val="center"/>
                  <w:hideMark/>
                </w:tcPr>
                <w:p w:rsidR="00D17962" w:rsidRDefault="00D17962" w:rsidP="00587B20">
                  <w:pPr>
                    <w:bidi w:val="0"/>
                    <w:jc w:val="right"/>
                  </w:pPr>
                  <w:r>
                    <w:t>16408</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rPr>
                      <w:rFonts w:cs="Nazanin"/>
                      <w:sz w:val="22"/>
                      <w:szCs w:val="22"/>
                    </w:rPr>
                  </w:pPr>
                  <w:r>
                    <w:rPr>
                      <w:rFonts w:cs="Nazanin" w:hint="cs"/>
                      <w:sz w:val="22"/>
                      <w:szCs w:val="22"/>
                    </w:rPr>
                    <w:t xml:space="preserve">Lubricants </w:t>
                  </w:r>
                  <w:r>
                    <w:rPr>
                      <w:rFonts w:cs="Nazanin"/>
                      <w:sz w:val="22"/>
                      <w:szCs w:val="22"/>
                    </w:rPr>
                    <w:tab/>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346</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330</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390</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1064" w:type="dxa"/>
                  <w:tcBorders>
                    <w:top w:val="nil"/>
                    <w:left w:val="nil"/>
                    <w:bottom w:val="nil"/>
                    <w:right w:val="nil"/>
                  </w:tcBorders>
                  <w:shd w:val="clear" w:color="auto" w:fill="auto"/>
                  <w:vAlign w:val="center"/>
                  <w:hideMark/>
                </w:tcPr>
                <w:p w:rsidR="00D17962" w:rsidRDefault="00D17962" w:rsidP="00587B20">
                  <w:pPr>
                    <w:bidi w:val="0"/>
                    <w:jc w:val="right"/>
                  </w:pPr>
                  <w:r>
                    <w:t>000</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rPr>
                      <w:rFonts w:cs="Nazanin"/>
                      <w:sz w:val="22"/>
                      <w:szCs w:val="22"/>
                    </w:rPr>
                  </w:pPr>
                  <w:r>
                    <w:rPr>
                      <w:rFonts w:cs="Nazanin" w:hint="cs"/>
                      <w:sz w:val="22"/>
                      <w:szCs w:val="22"/>
                    </w:rPr>
                    <w:t xml:space="preserve">Bitumen </w:t>
                  </w:r>
                  <w:r>
                    <w:rPr>
                      <w:rFonts w:cs="Nazanin"/>
                      <w:sz w:val="22"/>
                      <w:szCs w:val="22"/>
                    </w:rPr>
                    <w:tab/>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2038</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2713</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2100</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rPr>
                      <w:vertAlign w:val="superscript"/>
                    </w:rPr>
                    <w:t>(2)</w:t>
                  </w:r>
                  <w:r>
                    <w:t>4202</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4364</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3629</w:t>
                  </w:r>
                </w:p>
              </w:tc>
              <w:tc>
                <w:tcPr>
                  <w:tcW w:w="1064" w:type="dxa"/>
                  <w:tcBorders>
                    <w:top w:val="nil"/>
                    <w:left w:val="nil"/>
                    <w:bottom w:val="nil"/>
                    <w:right w:val="nil"/>
                  </w:tcBorders>
                  <w:shd w:val="clear" w:color="auto" w:fill="auto"/>
                  <w:vAlign w:val="center"/>
                  <w:hideMark/>
                </w:tcPr>
                <w:p w:rsidR="00D17962" w:rsidRDefault="00D17962" w:rsidP="00587B20">
                  <w:pPr>
                    <w:bidi w:val="0"/>
                    <w:jc w:val="right"/>
                  </w:pPr>
                  <w:r>
                    <w:t>4507</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rPr>
                      <w:rFonts w:cs="Nazanin"/>
                      <w:sz w:val="22"/>
                      <w:szCs w:val="22"/>
                    </w:rPr>
                  </w:pPr>
                  <w:r>
                    <w:rPr>
                      <w:rFonts w:cs="Nazanin" w:hint="cs"/>
                      <w:sz w:val="22"/>
                      <w:szCs w:val="22"/>
                    </w:rPr>
                    <w:t xml:space="preserve">Liquefied gas </w:t>
                  </w:r>
                  <w:r>
                    <w:rPr>
                      <w:rFonts w:cs="Nazanin"/>
                      <w:sz w:val="22"/>
                      <w:szCs w:val="22"/>
                    </w:rPr>
                    <w:tab/>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2694</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3366</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4163</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4026</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3922</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3990</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4016</w:t>
                  </w:r>
                </w:p>
              </w:tc>
              <w:tc>
                <w:tcPr>
                  <w:tcW w:w="1064" w:type="dxa"/>
                  <w:tcBorders>
                    <w:top w:val="nil"/>
                    <w:left w:val="nil"/>
                    <w:bottom w:val="nil"/>
                    <w:right w:val="nil"/>
                  </w:tcBorders>
                  <w:shd w:val="clear" w:color="auto" w:fill="auto"/>
                  <w:vAlign w:val="center"/>
                  <w:hideMark/>
                </w:tcPr>
                <w:p w:rsidR="00D17962" w:rsidRDefault="00D17962" w:rsidP="00587B20">
                  <w:pPr>
                    <w:bidi w:val="0"/>
                    <w:jc w:val="right"/>
                  </w:pPr>
                  <w:r>
                    <w:t>4380</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rPr>
                      <w:rFonts w:cs="Nazanin"/>
                      <w:sz w:val="22"/>
                      <w:szCs w:val="22"/>
                    </w:rPr>
                  </w:pPr>
                  <w:r>
                    <w:rPr>
                      <w:rFonts w:cs="Nazanin" w:hint="cs"/>
                      <w:sz w:val="22"/>
                      <w:szCs w:val="22"/>
                    </w:rPr>
                    <w:t xml:space="preserve">Crude lubricants </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297</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392</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351</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1668</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1597</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1290</w:t>
                  </w:r>
                </w:p>
              </w:tc>
              <w:tc>
                <w:tcPr>
                  <w:tcW w:w="1064" w:type="dxa"/>
                  <w:tcBorders>
                    <w:top w:val="nil"/>
                    <w:left w:val="nil"/>
                    <w:bottom w:val="nil"/>
                    <w:right w:val="nil"/>
                  </w:tcBorders>
                  <w:shd w:val="clear" w:color="auto" w:fill="auto"/>
                  <w:vAlign w:val="center"/>
                  <w:hideMark/>
                </w:tcPr>
                <w:p w:rsidR="00D17962" w:rsidRDefault="00D17962" w:rsidP="00587B20">
                  <w:pPr>
                    <w:bidi w:val="0"/>
                    <w:jc w:val="right"/>
                  </w:pPr>
                  <w:r>
                    <w:t>784</w:t>
                  </w:r>
                </w:p>
              </w:tc>
            </w:tr>
            <w:tr w:rsidR="00D17962" w:rsidTr="00587B20">
              <w:tc>
                <w:tcPr>
                  <w:tcW w:w="1701"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641"/>
                    </w:tabs>
                    <w:bidi w:val="0"/>
                    <w:rPr>
                      <w:rFonts w:cs="Nazanin"/>
                      <w:sz w:val="22"/>
                      <w:szCs w:val="22"/>
                    </w:rPr>
                  </w:pPr>
                  <w:r>
                    <w:rPr>
                      <w:rFonts w:cs="Nazanin" w:hint="cs"/>
                      <w:sz w:val="22"/>
                      <w:szCs w:val="22"/>
                    </w:rPr>
                    <w:t xml:space="preserve">Benzine solvents </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13</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12</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42</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50</w:t>
                  </w:r>
                </w:p>
              </w:tc>
              <w:tc>
                <w:tcPr>
                  <w:tcW w:w="1063" w:type="dxa"/>
                  <w:tcBorders>
                    <w:top w:val="nil"/>
                    <w:left w:val="nil"/>
                    <w:bottom w:val="nil"/>
                    <w:right w:val="nil"/>
                  </w:tcBorders>
                  <w:shd w:val="clear" w:color="auto" w:fill="auto"/>
                  <w:vAlign w:val="center"/>
                  <w:hideMark/>
                </w:tcPr>
                <w:p w:rsidR="00D17962" w:rsidRDefault="00D17962" w:rsidP="00587B20">
                  <w:pPr>
                    <w:bidi w:val="0"/>
                    <w:jc w:val="right"/>
                  </w:pPr>
                  <w:r>
                    <w:t>37</w:t>
                  </w:r>
                </w:p>
              </w:tc>
              <w:tc>
                <w:tcPr>
                  <w:tcW w:w="1064" w:type="dxa"/>
                  <w:tcBorders>
                    <w:top w:val="nil"/>
                    <w:left w:val="nil"/>
                    <w:bottom w:val="nil"/>
                    <w:right w:val="nil"/>
                  </w:tcBorders>
                  <w:shd w:val="clear" w:color="auto" w:fill="auto"/>
                  <w:vAlign w:val="center"/>
                  <w:hideMark/>
                </w:tcPr>
                <w:p w:rsidR="00D17962" w:rsidRDefault="00D17962" w:rsidP="00587B20">
                  <w:pPr>
                    <w:bidi w:val="0"/>
                    <w:jc w:val="right"/>
                  </w:pPr>
                  <w:r>
                    <w:t>27</w:t>
                  </w:r>
                </w:p>
              </w:tc>
            </w:tr>
            <w:tr w:rsidR="00D17962" w:rsidTr="00587B20">
              <w:tc>
                <w:tcPr>
                  <w:tcW w:w="1701" w:type="dxa"/>
                  <w:tcBorders>
                    <w:top w:val="nil"/>
                    <w:left w:val="nil"/>
                    <w:bottom w:val="single" w:sz="12" w:space="0" w:color="000000"/>
                    <w:right w:val="single" w:sz="12" w:space="0" w:color="000000"/>
                  </w:tcBorders>
                  <w:shd w:val="clear" w:color="auto" w:fill="auto"/>
                  <w:vAlign w:val="center"/>
                  <w:hideMark/>
                </w:tcPr>
                <w:p w:rsidR="00D17962" w:rsidRDefault="00D17962" w:rsidP="00587B20">
                  <w:pPr>
                    <w:tabs>
                      <w:tab w:val="right" w:leader="dot" w:pos="1641"/>
                    </w:tabs>
                    <w:bidi w:val="0"/>
                    <w:rPr>
                      <w:rFonts w:cs="Nazanin"/>
                      <w:sz w:val="22"/>
                      <w:szCs w:val="22"/>
                    </w:rPr>
                  </w:pPr>
                  <w:r>
                    <w:rPr>
                      <w:rFonts w:cs="Nazanin" w:hint="cs"/>
                      <w:sz w:val="22"/>
                      <w:szCs w:val="22"/>
                    </w:rPr>
                    <w:t xml:space="preserve">Naphtha </w:t>
                  </w:r>
                  <w:r>
                    <w:rPr>
                      <w:rFonts w:cs="Nazanin"/>
                      <w:sz w:val="22"/>
                      <w:szCs w:val="22"/>
                    </w:rPr>
                    <w:tab/>
                  </w:r>
                </w:p>
              </w:tc>
              <w:tc>
                <w:tcPr>
                  <w:tcW w:w="1063"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60</w:t>
                  </w:r>
                </w:p>
              </w:tc>
              <w:tc>
                <w:tcPr>
                  <w:tcW w:w="1063"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143</w:t>
                  </w:r>
                </w:p>
              </w:tc>
              <w:tc>
                <w:tcPr>
                  <w:tcW w:w="1063"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2</w:t>
                  </w:r>
                </w:p>
              </w:tc>
              <w:tc>
                <w:tcPr>
                  <w:tcW w:w="1063"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000</w:t>
                  </w:r>
                </w:p>
              </w:tc>
              <w:tc>
                <w:tcPr>
                  <w:tcW w:w="1063"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42</w:t>
                  </w:r>
                </w:p>
              </w:tc>
              <w:tc>
                <w:tcPr>
                  <w:tcW w:w="1063"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49</w:t>
                  </w:r>
                </w:p>
              </w:tc>
              <w:tc>
                <w:tcPr>
                  <w:tcW w:w="1063"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37</w:t>
                  </w:r>
                </w:p>
              </w:tc>
              <w:tc>
                <w:tcPr>
                  <w:tcW w:w="1064"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36</w:t>
                  </w:r>
                </w:p>
              </w:tc>
            </w:tr>
          </w:tbl>
          <w:p w:rsidR="00D17962" w:rsidRDefault="00D17962" w:rsidP="00587B20">
            <w:pPr>
              <w:bidi w:val="0"/>
              <w:rPr>
                <w:sz w:val="24"/>
                <w:szCs w:val="24"/>
              </w:rPr>
            </w:pPr>
          </w:p>
        </w:tc>
      </w:tr>
      <w:tr w:rsidR="00D17962" w:rsidTr="00587B20">
        <w:trPr>
          <w:tblCellSpacing w:w="15" w:type="dxa"/>
        </w:trPr>
        <w:tc>
          <w:tcPr>
            <w:tcW w:w="0" w:type="auto"/>
            <w:vAlign w:val="center"/>
            <w:hideMark/>
          </w:tcPr>
          <w:p w:rsidR="00D17962" w:rsidRPr="00694DDB" w:rsidRDefault="00D17962" w:rsidP="00587B20">
            <w:pPr>
              <w:bidi w:val="0"/>
              <w:rPr>
                <w:i/>
                <w:iCs/>
                <w:sz w:val="18"/>
                <w:szCs w:val="18"/>
              </w:rPr>
            </w:pPr>
            <w:r w:rsidRPr="00694DDB">
              <w:rPr>
                <w:i/>
                <w:iCs/>
                <w:sz w:val="18"/>
                <w:szCs w:val="18"/>
              </w:rPr>
              <w:t>1. Including regular, super, and unleaded gasoline.</w:t>
            </w:r>
          </w:p>
        </w:tc>
      </w:tr>
      <w:tr w:rsidR="00D17962" w:rsidTr="00587B20">
        <w:trPr>
          <w:tblCellSpacing w:w="15" w:type="dxa"/>
        </w:trPr>
        <w:tc>
          <w:tcPr>
            <w:tcW w:w="0" w:type="auto"/>
            <w:vAlign w:val="center"/>
            <w:hideMark/>
          </w:tcPr>
          <w:p w:rsidR="00D17962" w:rsidRPr="00694DDB" w:rsidRDefault="00D17962" w:rsidP="00587B20">
            <w:pPr>
              <w:bidi w:val="0"/>
              <w:rPr>
                <w:i/>
                <w:iCs/>
                <w:sz w:val="18"/>
                <w:szCs w:val="18"/>
              </w:rPr>
            </w:pPr>
            <w:r w:rsidRPr="00694DDB">
              <w:rPr>
                <w:i/>
                <w:iCs/>
                <w:sz w:val="18"/>
                <w:szCs w:val="18"/>
              </w:rPr>
              <w:t>2. Unit of measurement is regarded as thousand tons and includes VB (primary material of tar) as well.</w:t>
            </w:r>
          </w:p>
        </w:tc>
      </w:tr>
      <w:tr w:rsidR="00D17962" w:rsidTr="00587B20">
        <w:trPr>
          <w:tblCellSpacing w:w="15" w:type="dxa"/>
        </w:trPr>
        <w:tc>
          <w:tcPr>
            <w:tcW w:w="0" w:type="auto"/>
            <w:vAlign w:val="center"/>
            <w:hideMark/>
          </w:tcPr>
          <w:p w:rsidR="00D17962" w:rsidRPr="00694DDB" w:rsidRDefault="00D17962" w:rsidP="00587B20">
            <w:pPr>
              <w:bidi w:val="0"/>
              <w:rPr>
                <w:i/>
                <w:iCs/>
                <w:sz w:val="18"/>
                <w:szCs w:val="18"/>
              </w:rPr>
            </w:pPr>
            <w:r w:rsidRPr="00694DDB">
              <w:rPr>
                <w:i/>
                <w:iCs/>
                <w:sz w:val="18"/>
                <w:szCs w:val="18"/>
              </w:rPr>
              <w:t>Sources: Ministry of Oil.</w:t>
            </w: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p w:rsidR="00D17962" w:rsidRDefault="00D17962" w:rsidP="00587B20">
            <w:pPr>
              <w:bidi w:val="0"/>
              <w:rPr>
                <w:sz w:val="24"/>
                <w:szCs w:val="24"/>
              </w:rPr>
            </w:pPr>
          </w:p>
        </w:tc>
      </w:tr>
    </w:tbl>
    <w:p w:rsidR="00D17962" w:rsidRDefault="00D17962" w:rsidP="00D17962">
      <w:pPr>
        <w:rPr>
          <w:vanish/>
        </w:rPr>
      </w:pPr>
    </w:p>
    <w:p w:rsidR="00D17962" w:rsidRDefault="00D17962" w:rsidP="00D17962">
      <w:pPr>
        <w:bidi w:val="0"/>
      </w:pPr>
    </w:p>
    <w:p w:rsidR="00D17962" w:rsidRPr="00A20D34" w:rsidRDefault="00A20D34" w:rsidP="00D17962">
      <w:pPr>
        <w:bidi w:val="0"/>
        <w:rPr>
          <w:b/>
          <w:bCs/>
        </w:rPr>
      </w:pPr>
      <w:r>
        <w:rPr>
          <w:b/>
          <w:bCs/>
          <w:noProof/>
          <w:lang w:eastAsia="en-US" w:bidi="fa-IR"/>
        </w:rPr>
        <w:drawing>
          <wp:anchor distT="0" distB="0" distL="114300" distR="114300" simplePos="0" relativeHeight="251664384" behindDoc="0" locked="0" layoutInCell="1" allowOverlap="1">
            <wp:simplePos x="0" y="0"/>
            <wp:positionH relativeFrom="column">
              <wp:posOffset>212090</wp:posOffset>
            </wp:positionH>
            <wp:positionV relativeFrom="paragraph">
              <wp:posOffset>41910</wp:posOffset>
            </wp:positionV>
            <wp:extent cx="5943600" cy="4381500"/>
            <wp:effectExtent l="0" t="0" r="0" b="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D17962" w:rsidRPr="00A20D34" w:rsidRDefault="00D17962" w:rsidP="00D17962">
      <w:pPr>
        <w:bidi w:val="0"/>
        <w:rPr>
          <w:i/>
          <w:iCs/>
        </w:rPr>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Pr="002955FC" w:rsidRDefault="00D17962" w:rsidP="00D17962">
      <w:pPr>
        <w:bidi w:val="0"/>
        <w:rPr>
          <w:color w:val="FF0000"/>
        </w:rPr>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tbl>
      <w:tblPr>
        <w:tblW w:w="10296" w:type="dxa"/>
        <w:tblCellSpacing w:w="15" w:type="dxa"/>
        <w:tblCellMar>
          <w:top w:w="15" w:type="dxa"/>
          <w:left w:w="15" w:type="dxa"/>
          <w:bottom w:w="15" w:type="dxa"/>
          <w:right w:w="15" w:type="dxa"/>
        </w:tblCellMar>
        <w:tblLook w:val="04A0"/>
      </w:tblPr>
      <w:tblGrid>
        <w:gridCol w:w="10296"/>
      </w:tblGrid>
      <w:tr w:rsidR="00D17962" w:rsidTr="00587B20">
        <w:trPr>
          <w:tblCellSpacing w:w="15" w:type="dxa"/>
        </w:trPr>
        <w:tc>
          <w:tcPr>
            <w:tcW w:w="0" w:type="auto"/>
            <w:vAlign w:val="center"/>
            <w:hideMark/>
          </w:tcPr>
          <w:p w:rsidR="00D17962" w:rsidRDefault="00D17962" w:rsidP="00895FC3">
            <w:pPr>
              <w:bidi w:val="0"/>
              <w:spacing w:line="240" w:lineRule="auto"/>
              <w:rPr>
                <w:b/>
                <w:bCs/>
                <w:sz w:val="24"/>
                <w:szCs w:val="24"/>
              </w:rPr>
            </w:pPr>
            <w:r w:rsidRPr="002B7267">
              <w:rPr>
                <w:rStyle w:val="Heading1Char"/>
                <w:b/>
                <w:bCs/>
                <w:sz w:val="24"/>
                <w:szCs w:val="24"/>
              </w:rPr>
              <w:lastRenderedPageBreak/>
              <w:t>6. 7. CONSUMPTION</w:t>
            </w:r>
            <w:r>
              <w:rPr>
                <w:b/>
                <w:bCs/>
                <w:vertAlign w:val="superscript"/>
              </w:rPr>
              <w:t>(1)</w:t>
            </w:r>
            <w:r w:rsidRPr="002B7267">
              <w:rPr>
                <w:rStyle w:val="Heading1Char"/>
                <w:b/>
                <w:bCs/>
                <w:sz w:val="24"/>
                <w:szCs w:val="24"/>
              </w:rPr>
              <w:t xml:space="preserve"> OF MAJOR OIL PRODUCTS BY OSTAN, 1388                    </w:t>
            </w:r>
            <w:r>
              <w:rPr>
                <w:rStyle w:val="Heading1Char"/>
                <w:b/>
                <w:bCs/>
                <w:sz w:val="24"/>
                <w:szCs w:val="24"/>
              </w:rPr>
              <w:t xml:space="preserve"> </w:t>
            </w:r>
            <w:r w:rsidRPr="002B7267">
              <w:rPr>
                <w:rStyle w:val="Heading1Char"/>
                <w:b/>
                <w:bCs/>
                <w:sz w:val="24"/>
                <w:szCs w:val="24"/>
              </w:rPr>
              <w:t xml:space="preserve">            (cu m) </w:t>
            </w: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694"/>
              <w:gridCol w:w="1502"/>
              <w:gridCol w:w="1502"/>
              <w:gridCol w:w="1503"/>
              <w:gridCol w:w="1304"/>
              <w:gridCol w:w="1701"/>
            </w:tblGrid>
            <w:tr w:rsidR="00D17962" w:rsidTr="00587B20">
              <w:tc>
                <w:tcPr>
                  <w:tcW w:w="2694" w:type="dxa"/>
                  <w:tcBorders>
                    <w:top w:val="single" w:sz="12" w:space="0" w:color="000000"/>
                    <w:left w:val="nil"/>
                    <w:bottom w:val="nil"/>
                    <w:right w:val="single" w:sz="12" w:space="0" w:color="000000"/>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 xml:space="preserve">Ostan </w:t>
                  </w:r>
                </w:p>
              </w:tc>
              <w:tc>
                <w:tcPr>
                  <w:tcW w:w="1502"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Gasoline</w:t>
                  </w:r>
                </w:p>
              </w:tc>
              <w:tc>
                <w:tcPr>
                  <w:tcW w:w="1502"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Burning oil</w:t>
                  </w:r>
                </w:p>
              </w:tc>
              <w:tc>
                <w:tcPr>
                  <w:tcW w:w="1503"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Gas oil</w:t>
                  </w:r>
                </w:p>
              </w:tc>
              <w:tc>
                <w:tcPr>
                  <w:tcW w:w="1304"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Fuel oil</w:t>
                  </w:r>
                  <w:r>
                    <w:rPr>
                      <w:sz w:val="22"/>
                      <w:szCs w:val="22"/>
                      <w:vertAlign w:val="superscript"/>
                    </w:rPr>
                    <w:t>(2)</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Liquefied gas</w:t>
                  </w:r>
                  <w:r>
                    <w:rPr>
                      <w:sz w:val="22"/>
                      <w:szCs w:val="22"/>
                      <w:vertAlign w:val="superscript"/>
                    </w:rPr>
                    <w:t>(3)</w:t>
                  </w:r>
                  <w:r>
                    <w:rPr>
                      <w:sz w:val="22"/>
                      <w:szCs w:val="22"/>
                    </w:rPr>
                    <w:t xml:space="preserve"> </w:t>
                  </w:r>
                  <w:r>
                    <w:rPr>
                      <w:sz w:val="22"/>
                      <w:szCs w:val="22"/>
                    </w:rPr>
                    <w:tab/>
                  </w:r>
                </w:p>
              </w:tc>
            </w:tr>
            <w:tr w:rsidR="00D17962" w:rsidTr="00587B20">
              <w:tc>
                <w:tcPr>
                  <w:tcW w:w="2694" w:type="dxa"/>
                  <w:tcBorders>
                    <w:top w:val="single" w:sz="12" w:space="0" w:color="000000"/>
                    <w:left w:val="nil"/>
                    <w:bottom w:val="nil"/>
                    <w:right w:val="single" w:sz="12" w:space="0" w:color="000000"/>
                  </w:tcBorders>
                  <w:shd w:val="clear" w:color="auto" w:fill="auto"/>
                  <w:vAlign w:val="center"/>
                  <w:hideMark/>
                </w:tcPr>
                <w:p w:rsidR="00D17962" w:rsidRPr="005B5333" w:rsidRDefault="00D17962" w:rsidP="00895FC3">
                  <w:pPr>
                    <w:tabs>
                      <w:tab w:val="right" w:leader="dot" w:pos="2634"/>
                    </w:tabs>
                    <w:bidi w:val="0"/>
                    <w:spacing w:line="300" w:lineRule="exact"/>
                    <w:rPr>
                      <w:rFonts w:cs="Nazanin"/>
                      <w:b/>
                      <w:bCs/>
                      <w:i/>
                      <w:iCs/>
                      <w:sz w:val="22"/>
                      <w:szCs w:val="22"/>
                    </w:rPr>
                  </w:pPr>
                  <w:r>
                    <w:rPr>
                      <w:rFonts w:cs="Nazanin"/>
                      <w:b/>
                      <w:bCs/>
                      <w:i/>
                      <w:iCs/>
                      <w:sz w:val="22"/>
                      <w:szCs w:val="22"/>
                    </w:rPr>
                    <w:t xml:space="preserve">       </w:t>
                  </w:r>
                  <w:r w:rsidRPr="005B5333">
                    <w:rPr>
                      <w:rFonts w:cs="Nazanin" w:hint="cs"/>
                      <w:b/>
                      <w:bCs/>
                      <w:i/>
                      <w:iCs/>
                      <w:sz w:val="22"/>
                      <w:szCs w:val="22"/>
                    </w:rPr>
                    <w:t xml:space="preserve">Total country </w:t>
                  </w:r>
                  <w:r w:rsidRPr="005B5333">
                    <w:rPr>
                      <w:rFonts w:cs="Nazanin"/>
                      <w:b/>
                      <w:bCs/>
                      <w:i/>
                      <w:iCs/>
                      <w:sz w:val="22"/>
                      <w:szCs w:val="22"/>
                    </w:rPr>
                    <w:tab/>
                  </w:r>
                </w:p>
              </w:tc>
              <w:tc>
                <w:tcPr>
                  <w:tcW w:w="1502" w:type="dxa"/>
                  <w:tcBorders>
                    <w:top w:val="single" w:sz="12" w:space="0" w:color="000000"/>
                    <w:left w:val="nil"/>
                    <w:bottom w:val="nil"/>
                    <w:right w:val="nil"/>
                  </w:tcBorders>
                  <w:shd w:val="clear" w:color="auto" w:fill="auto"/>
                  <w:vAlign w:val="center"/>
                  <w:hideMark/>
                </w:tcPr>
                <w:p w:rsidR="00D17962" w:rsidRPr="005B5333" w:rsidRDefault="00D17962" w:rsidP="00895FC3">
                  <w:pPr>
                    <w:bidi w:val="0"/>
                    <w:spacing w:line="300" w:lineRule="exact"/>
                    <w:jc w:val="right"/>
                    <w:rPr>
                      <w:b/>
                      <w:bCs/>
                      <w:i/>
                      <w:iCs/>
                    </w:rPr>
                  </w:pPr>
                  <w:r w:rsidRPr="005B5333">
                    <w:rPr>
                      <w:b/>
                      <w:bCs/>
                      <w:i/>
                      <w:iCs/>
                    </w:rPr>
                    <w:t>23651758</w:t>
                  </w:r>
                </w:p>
              </w:tc>
              <w:tc>
                <w:tcPr>
                  <w:tcW w:w="1502" w:type="dxa"/>
                  <w:tcBorders>
                    <w:top w:val="single" w:sz="12" w:space="0" w:color="000000"/>
                    <w:left w:val="nil"/>
                    <w:bottom w:val="nil"/>
                    <w:right w:val="nil"/>
                  </w:tcBorders>
                  <w:shd w:val="clear" w:color="auto" w:fill="auto"/>
                  <w:vAlign w:val="center"/>
                  <w:hideMark/>
                </w:tcPr>
                <w:p w:rsidR="00D17962" w:rsidRPr="005B5333" w:rsidRDefault="00D17962" w:rsidP="00895FC3">
                  <w:pPr>
                    <w:bidi w:val="0"/>
                    <w:spacing w:line="300" w:lineRule="exact"/>
                    <w:jc w:val="right"/>
                    <w:rPr>
                      <w:b/>
                      <w:bCs/>
                      <w:i/>
                      <w:iCs/>
                    </w:rPr>
                  </w:pPr>
                  <w:r w:rsidRPr="005B5333">
                    <w:rPr>
                      <w:b/>
                      <w:bCs/>
                      <w:i/>
                      <w:iCs/>
                    </w:rPr>
                    <w:t>6496462</w:t>
                  </w:r>
                </w:p>
              </w:tc>
              <w:tc>
                <w:tcPr>
                  <w:tcW w:w="1503" w:type="dxa"/>
                  <w:tcBorders>
                    <w:top w:val="single" w:sz="12" w:space="0" w:color="000000"/>
                    <w:left w:val="nil"/>
                    <w:bottom w:val="nil"/>
                    <w:right w:val="nil"/>
                  </w:tcBorders>
                  <w:shd w:val="clear" w:color="auto" w:fill="auto"/>
                  <w:vAlign w:val="center"/>
                  <w:hideMark/>
                </w:tcPr>
                <w:p w:rsidR="00D17962" w:rsidRPr="005B5333" w:rsidRDefault="00D17962" w:rsidP="00895FC3">
                  <w:pPr>
                    <w:bidi w:val="0"/>
                    <w:spacing w:line="300" w:lineRule="exact"/>
                    <w:jc w:val="right"/>
                    <w:rPr>
                      <w:b/>
                      <w:bCs/>
                      <w:i/>
                      <w:iCs/>
                    </w:rPr>
                  </w:pPr>
                  <w:r w:rsidRPr="005B5333">
                    <w:rPr>
                      <w:b/>
                      <w:bCs/>
                      <w:i/>
                      <w:iCs/>
                    </w:rPr>
                    <w:t>33817288</w:t>
                  </w:r>
                </w:p>
              </w:tc>
              <w:tc>
                <w:tcPr>
                  <w:tcW w:w="1304" w:type="dxa"/>
                  <w:tcBorders>
                    <w:top w:val="single" w:sz="12" w:space="0" w:color="000000"/>
                    <w:left w:val="nil"/>
                    <w:bottom w:val="nil"/>
                    <w:right w:val="nil"/>
                  </w:tcBorders>
                  <w:shd w:val="clear" w:color="auto" w:fill="auto"/>
                  <w:vAlign w:val="center"/>
                  <w:hideMark/>
                </w:tcPr>
                <w:p w:rsidR="00D17962" w:rsidRPr="005B5333" w:rsidRDefault="00D17962" w:rsidP="00895FC3">
                  <w:pPr>
                    <w:bidi w:val="0"/>
                    <w:spacing w:line="300" w:lineRule="exact"/>
                    <w:jc w:val="right"/>
                    <w:rPr>
                      <w:b/>
                      <w:bCs/>
                      <w:i/>
                      <w:iCs/>
                    </w:rPr>
                  </w:pPr>
                  <w:r w:rsidRPr="005B5333">
                    <w:rPr>
                      <w:b/>
                      <w:bCs/>
                      <w:i/>
                      <w:iCs/>
                    </w:rPr>
                    <w:t>16407742</w:t>
                  </w:r>
                </w:p>
              </w:tc>
              <w:tc>
                <w:tcPr>
                  <w:tcW w:w="1701" w:type="dxa"/>
                  <w:tcBorders>
                    <w:top w:val="single" w:sz="12" w:space="0" w:color="000000"/>
                    <w:left w:val="nil"/>
                    <w:bottom w:val="nil"/>
                    <w:right w:val="nil"/>
                  </w:tcBorders>
                  <w:shd w:val="clear" w:color="auto" w:fill="auto"/>
                  <w:vAlign w:val="center"/>
                  <w:hideMark/>
                </w:tcPr>
                <w:p w:rsidR="00D17962" w:rsidRPr="005B5333" w:rsidRDefault="00D17962" w:rsidP="00895FC3">
                  <w:pPr>
                    <w:bidi w:val="0"/>
                    <w:spacing w:line="300" w:lineRule="exact"/>
                    <w:jc w:val="right"/>
                    <w:rPr>
                      <w:b/>
                      <w:bCs/>
                      <w:i/>
                      <w:iCs/>
                    </w:rPr>
                  </w:pPr>
                  <w:r w:rsidRPr="005B5333">
                    <w:rPr>
                      <w:b/>
                      <w:bCs/>
                      <w:i/>
                      <w:iCs/>
                    </w:rP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East Azarbayejan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964919</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239744</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1014327</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1489507</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West Azarbayejan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797612</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769772</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1262628</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349656</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Ardebil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320490</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174199</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547208</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32793</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Esfahan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1805783</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402240</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3193589</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2865360</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Ilam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150151</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110162</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217623</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88143</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Bushehr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373589</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33692</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828285</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243728</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Tehran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5394876</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267884</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3642063</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953948</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Chaharmahal &amp; Bakhtiyari </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230230</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69610</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253887</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21410</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South Khorasan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160768</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130980</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446855</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180058</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Khorasan-e-Razavi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1639609</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611083</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2021095</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678815</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North Khorasan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177901</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132777</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262862</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52507</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Khuzestan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1234331</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76940</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2495506</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488394</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Zanjan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288274</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173443</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445229</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109832</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Semnan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259207</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37854</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577777</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180677</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Sistan &amp; Baluchestan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726160</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335904</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2121993</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694249</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Fars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1566939</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304951</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2106962</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404702</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Qazvin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417376</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129552</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1026839</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1468460</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Qom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388704</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20690</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643692</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228428</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Kordestan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378188</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363758</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625885</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34031</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Kerman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944640</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196199</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1813154</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492833</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Kermanshah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493089</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381881</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674648</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815427</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Kohgiluyeh &amp; Boyerahmad </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172752</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59046</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144847</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8927</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Golestan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408051</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131138</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529965</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77055</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Gilan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870581</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373611</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840878</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12714</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Lorestan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373144</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221514</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592253</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101588</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Mazandaran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1228714</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345636</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1097014</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1088800</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Markazi</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458295</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108078</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1163708</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1046616</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Hormozgan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549952</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21345</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1355319</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802597</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rPr>
                <w:trHeight w:val="205"/>
              </w:trPr>
              <w:tc>
                <w:tcPr>
                  <w:tcW w:w="2694" w:type="dxa"/>
                  <w:tcBorders>
                    <w:top w:val="nil"/>
                    <w:left w:val="nil"/>
                    <w:bottom w:val="nil"/>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Hamedan </w:t>
                  </w:r>
                  <w:r>
                    <w:rPr>
                      <w:rFonts w:cs="Nazanin"/>
                      <w:sz w:val="22"/>
                      <w:szCs w:val="22"/>
                    </w:rPr>
                    <w:tab/>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432404</w:t>
                  </w:r>
                </w:p>
              </w:tc>
              <w:tc>
                <w:tcPr>
                  <w:tcW w:w="1502"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164654</w:t>
                  </w:r>
                </w:p>
              </w:tc>
              <w:tc>
                <w:tcPr>
                  <w:tcW w:w="1503"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631113</w:t>
                  </w:r>
                </w:p>
              </w:tc>
              <w:tc>
                <w:tcPr>
                  <w:tcW w:w="1304"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797577</w:t>
                  </w:r>
                </w:p>
              </w:tc>
              <w:tc>
                <w:tcPr>
                  <w:tcW w:w="1701" w:type="dxa"/>
                  <w:tcBorders>
                    <w:top w:val="nil"/>
                    <w:left w:val="nil"/>
                    <w:bottom w:val="nil"/>
                    <w:right w:val="nil"/>
                  </w:tcBorders>
                  <w:shd w:val="clear" w:color="auto" w:fill="auto"/>
                  <w:vAlign w:val="center"/>
                  <w:hideMark/>
                </w:tcPr>
                <w:p w:rsidR="00D17962" w:rsidRDefault="00D17962" w:rsidP="00895FC3">
                  <w:pPr>
                    <w:bidi w:val="0"/>
                    <w:spacing w:line="300" w:lineRule="exact"/>
                    <w:jc w:val="right"/>
                  </w:pPr>
                  <w:r>
                    <w:t>000</w:t>
                  </w:r>
                </w:p>
              </w:tc>
            </w:tr>
            <w:tr w:rsidR="00D17962" w:rsidTr="00587B20">
              <w:tc>
                <w:tcPr>
                  <w:tcW w:w="2694" w:type="dxa"/>
                  <w:tcBorders>
                    <w:top w:val="nil"/>
                    <w:left w:val="nil"/>
                    <w:bottom w:val="single" w:sz="12" w:space="0" w:color="000000"/>
                    <w:right w:val="single" w:sz="12" w:space="0" w:color="000000"/>
                  </w:tcBorders>
                  <w:shd w:val="clear" w:color="auto" w:fill="auto"/>
                  <w:vAlign w:val="center"/>
                  <w:hideMark/>
                </w:tcPr>
                <w:p w:rsidR="00D17962" w:rsidRDefault="00D17962" w:rsidP="00895FC3">
                  <w:pPr>
                    <w:tabs>
                      <w:tab w:val="right" w:leader="dot" w:pos="2634"/>
                    </w:tabs>
                    <w:bidi w:val="0"/>
                    <w:spacing w:line="300" w:lineRule="exact"/>
                    <w:rPr>
                      <w:rFonts w:cs="Nazanin"/>
                      <w:sz w:val="22"/>
                      <w:szCs w:val="22"/>
                    </w:rPr>
                  </w:pPr>
                  <w:r>
                    <w:rPr>
                      <w:rFonts w:cs="Nazanin" w:hint="cs"/>
                      <w:sz w:val="22"/>
                      <w:szCs w:val="22"/>
                    </w:rPr>
                    <w:t xml:space="preserve">Yazd </w:t>
                  </w:r>
                  <w:r>
                    <w:rPr>
                      <w:rFonts w:cs="Nazanin"/>
                      <w:sz w:val="22"/>
                      <w:szCs w:val="22"/>
                    </w:rPr>
                    <w:tab/>
                  </w:r>
                </w:p>
              </w:tc>
              <w:tc>
                <w:tcPr>
                  <w:tcW w:w="1502" w:type="dxa"/>
                  <w:tcBorders>
                    <w:top w:val="nil"/>
                    <w:left w:val="nil"/>
                    <w:bottom w:val="single" w:sz="12" w:space="0" w:color="000000"/>
                    <w:right w:val="nil"/>
                  </w:tcBorders>
                  <w:shd w:val="clear" w:color="auto" w:fill="auto"/>
                  <w:vAlign w:val="center"/>
                  <w:hideMark/>
                </w:tcPr>
                <w:p w:rsidR="00D17962" w:rsidRDefault="00D17962" w:rsidP="00895FC3">
                  <w:pPr>
                    <w:bidi w:val="0"/>
                    <w:spacing w:line="300" w:lineRule="exact"/>
                    <w:jc w:val="right"/>
                  </w:pPr>
                  <w:r>
                    <w:t>445029</w:t>
                  </w:r>
                </w:p>
              </w:tc>
              <w:tc>
                <w:tcPr>
                  <w:tcW w:w="1502" w:type="dxa"/>
                  <w:tcBorders>
                    <w:top w:val="nil"/>
                    <w:left w:val="nil"/>
                    <w:bottom w:val="single" w:sz="12" w:space="0" w:color="000000"/>
                    <w:right w:val="nil"/>
                  </w:tcBorders>
                  <w:shd w:val="clear" w:color="auto" w:fill="auto"/>
                  <w:vAlign w:val="center"/>
                  <w:hideMark/>
                </w:tcPr>
                <w:p w:rsidR="00D17962" w:rsidRDefault="00D17962" w:rsidP="00895FC3">
                  <w:pPr>
                    <w:bidi w:val="0"/>
                    <w:spacing w:line="300" w:lineRule="exact"/>
                    <w:jc w:val="right"/>
                  </w:pPr>
                  <w:r>
                    <w:t>108125</w:t>
                  </w:r>
                </w:p>
              </w:tc>
              <w:tc>
                <w:tcPr>
                  <w:tcW w:w="1503" w:type="dxa"/>
                  <w:tcBorders>
                    <w:top w:val="nil"/>
                    <w:left w:val="nil"/>
                    <w:bottom w:val="single" w:sz="12" w:space="0" w:color="000000"/>
                    <w:right w:val="nil"/>
                  </w:tcBorders>
                  <w:shd w:val="clear" w:color="auto" w:fill="auto"/>
                  <w:vAlign w:val="center"/>
                  <w:hideMark/>
                </w:tcPr>
                <w:p w:rsidR="00D17962" w:rsidRDefault="00D17962" w:rsidP="00895FC3">
                  <w:pPr>
                    <w:bidi w:val="0"/>
                    <w:spacing w:line="300" w:lineRule="exact"/>
                    <w:jc w:val="right"/>
                  </w:pPr>
                  <w:r>
                    <w:t>1240084</w:t>
                  </w:r>
                </w:p>
              </w:tc>
              <w:tc>
                <w:tcPr>
                  <w:tcW w:w="1304" w:type="dxa"/>
                  <w:tcBorders>
                    <w:top w:val="nil"/>
                    <w:left w:val="nil"/>
                    <w:bottom w:val="single" w:sz="12" w:space="0" w:color="000000"/>
                    <w:right w:val="nil"/>
                  </w:tcBorders>
                  <w:shd w:val="clear" w:color="auto" w:fill="auto"/>
                  <w:vAlign w:val="center"/>
                  <w:hideMark/>
                </w:tcPr>
                <w:p w:rsidR="00D17962" w:rsidRDefault="00D17962" w:rsidP="00895FC3">
                  <w:pPr>
                    <w:bidi w:val="0"/>
                    <w:spacing w:line="300" w:lineRule="exact"/>
                    <w:jc w:val="right"/>
                  </w:pPr>
                  <w:r>
                    <w:t>598910</w:t>
                  </w:r>
                </w:p>
              </w:tc>
              <w:tc>
                <w:tcPr>
                  <w:tcW w:w="1701" w:type="dxa"/>
                  <w:tcBorders>
                    <w:top w:val="nil"/>
                    <w:left w:val="nil"/>
                    <w:bottom w:val="single" w:sz="12" w:space="0" w:color="000000"/>
                    <w:right w:val="nil"/>
                  </w:tcBorders>
                  <w:shd w:val="clear" w:color="auto" w:fill="auto"/>
                  <w:vAlign w:val="center"/>
                  <w:hideMark/>
                </w:tcPr>
                <w:p w:rsidR="00D17962" w:rsidRDefault="00D17962" w:rsidP="00895FC3">
                  <w:pPr>
                    <w:bidi w:val="0"/>
                    <w:spacing w:line="300" w:lineRule="exact"/>
                    <w:jc w:val="right"/>
                  </w:pPr>
                  <w:r>
                    <w:t>000</w:t>
                  </w:r>
                </w:p>
              </w:tc>
            </w:tr>
          </w:tbl>
          <w:p w:rsidR="00D17962" w:rsidRDefault="00D17962" w:rsidP="00587B20">
            <w:pPr>
              <w:bidi w:val="0"/>
              <w:rPr>
                <w:sz w:val="24"/>
                <w:szCs w:val="24"/>
              </w:rPr>
            </w:pPr>
          </w:p>
        </w:tc>
      </w:tr>
      <w:tr w:rsidR="00D17962" w:rsidTr="00587B20">
        <w:trPr>
          <w:tblCellSpacing w:w="15" w:type="dxa"/>
        </w:trPr>
        <w:tc>
          <w:tcPr>
            <w:tcW w:w="0" w:type="auto"/>
            <w:vAlign w:val="center"/>
            <w:hideMark/>
          </w:tcPr>
          <w:p w:rsidR="00D17962" w:rsidRDefault="00D17962" w:rsidP="00587B20">
            <w:pPr>
              <w:bidi w:val="0"/>
              <w:rPr>
                <w:i/>
                <w:iCs/>
                <w:sz w:val="22"/>
                <w:szCs w:val="22"/>
              </w:rPr>
            </w:pPr>
            <w:r>
              <w:rPr>
                <w:i/>
                <w:iCs/>
                <w:sz w:val="22"/>
                <w:szCs w:val="22"/>
              </w:rPr>
              <w:t>1.</w:t>
            </w:r>
            <w:r w:rsidR="00A122BE">
              <w:rPr>
                <w:i/>
                <w:iCs/>
                <w:sz w:val="22"/>
                <w:szCs w:val="22"/>
              </w:rPr>
              <w:t xml:space="preserve"> </w:t>
            </w:r>
            <w:r>
              <w:rPr>
                <w:i/>
                <w:iCs/>
                <w:sz w:val="22"/>
                <w:szCs w:val="22"/>
              </w:rPr>
              <w:t xml:space="preserve">Consumption statistics include borderline sales and excludes </w:t>
            </w:r>
            <w:r w:rsidR="001F786F">
              <w:rPr>
                <w:i/>
                <w:iCs/>
                <w:sz w:val="22"/>
                <w:szCs w:val="22"/>
              </w:rPr>
              <w:t>Banking</w:t>
            </w:r>
            <w:r>
              <w:rPr>
                <w:i/>
                <w:iCs/>
                <w:sz w:val="22"/>
                <w:szCs w:val="22"/>
              </w:rPr>
              <w:t xml:space="preserve"> and exports.</w:t>
            </w:r>
          </w:p>
        </w:tc>
      </w:tr>
      <w:tr w:rsidR="00D17962" w:rsidTr="00587B20">
        <w:trPr>
          <w:tblCellSpacing w:w="15" w:type="dxa"/>
        </w:trPr>
        <w:tc>
          <w:tcPr>
            <w:tcW w:w="0" w:type="auto"/>
            <w:vAlign w:val="center"/>
            <w:hideMark/>
          </w:tcPr>
          <w:p w:rsidR="00D17962" w:rsidRDefault="00D17962" w:rsidP="00587B20">
            <w:pPr>
              <w:bidi w:val="0"/>
              <w:rPr>
                <w:i/>
                <w:iCs/>
                <w:sz w:val="22"/>
                <w:szCs w:val="22"/>
              </w:rPr>
            </w:pPr>
            <w:r>
              <w:rPr>
                <w:i/>
                <w:iCs/>
                <w:sz w:val="22"/>
                <w:szCs w:val="22"/>
              </w:rPr>
              <w:t xml:space="preserve">2. Including fuel for power plants. </w:t>
            </w:r>
          </w:p>
        </w:tc>
      </w:tr>
      <w:tr w:rsidR="00D17962" w:rsidTr="00587B20">
        <w:trPr>
          <w:tblCellSpacing w:w="15" w:type="dxa"/>
        </w:trPr>
        <w:tc>
          <w:tcPr>
            <w:tcW w:w="0" w:type="auto"/>
            <w:vAlign w:val="center"/>
            <w:hideMark/>
          </w:tcPr>
          <w:p w:rsidR="00D17962" w:rsidRDefault="00D17962" w:rsidP="00587B20">
            <w:pPr>
              <w:bidi w:val="0"/>
              <w:rPr>
                <w:i/>
                <w:iCs/>
                <w:sz w:val="22"/>
                <w:szCs w:val="22"/>
              </w:rPr>
            </w:pPr>
            <w:r>
              <w:rPr>
                <w:i/>
                <w:iCs/>
                <w:sz w:val="22"/>
                <w:szCs w:val="22"/>
              </w:rPr>
              <w:t>3.</w:t>
            </w:r>
            <w:r w:rsidR="00A122BE">
              <w:rPr>
                <w:i/>
                <w:iCs/>
                <w:sz w:val="22"/>
                <w:szCs w:val="22"/>
              </w:rPr>
              <w:t xml:space="preserve"> </w:t>
            </w:r>
            <w:r>
              <w:rPr>
                <w:i/>
                <w:iCs/>
                <w:sz w:val="22"/>
                <w:szCs w:val="22"/>
              </w:rPr>
              <w:t xml:space="preserve">Information relates to local shipment. </w:t>
            </w:r>
          </w:p>
        </w:tc>
      </w:tr>
      <w:tr w:rsidR="00D17962" w:rsidTr="00587B20">
        <w:trPr>
          <w:tblCellSpacing w:w="15" w:type="dxa"/>
        </w:trPr>
        <w:tc>
          <w:tcPr>
            <w:tcW w:w="0" w:type="auto"/>
            <w:vAlign w:val="center"/>
            <w:hideMark/>
          </w:tcPr>
          <w:p w:rsidR="00D17962" w:rsidRDefault="00D17962" w:rsidP="00587B20">
            <w:pPr>
              <w:bidi w:val="0"/>
              <w:rPr>
                <w:i/>
                <w:iCs/>
                <w:sz w:val="22"/>
                <w:szCs w:val="22"/>
              </w:rPr>
            </w:pPr>
            <w:r>
              <w:rPr>
                <w:i/>
                <w:iCs/>
                <w:sz w:val="22"/>
                <w:szCs w:val="22"/>
              </w:rPr>
              <w:t>Source: Ministry of Oil.</w:t>
            </w: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p w:rsidR="00D17962" w:rsidRDefault="00D17962" w:rsidP="00587B20">
            <w:pPr>
              <w:bidi w:val="0"/>
              <w:rPr>
                <w:sz w:val="24"/>
                <w:szCs w:val="24"/>
              </w:rPr>
            </w:pPr>
          </w:p>
        </w:tc>
      </w:tr>
    </w:tbl>
    <w:p w:rsidR="00D17962" w:rsidRDefault="00D17962" w:rsidP="00D17962">
      <w:pPr>
        <w:rPr>
          <w:vanish/>
        </w:rPr>
      </w:pPr>
    </w:p>
    <w:tbl>
      <w:tblPr>
        <w:tblW w:w="0" w:type="auto"/>
        <w:tblCellSpacing w:w="15" w:type="dxa"/>
        <w:tblCellMar>
          <w:top w:w="15" w:type="dxa"/>
          <w:left w:w="15" w:type="dxa"/>
          <w:bottom w:w="15" w:type="dxa"/>
          <w:right w:w="15" w:type="dxa"/>
        </w:tblCellMar>
        <w:tblLook w:val="04A0"/>
      </w:tblPr>
      <w:tblGrid>
        <w:gridCol w:w="10294"/>
      </w:tblGrid>
      <w:tr w:rsidR="00D17962" w:rsidTr="00587B20">
        <w:trPr>
          <w:tblCellSpacing w:w="15" w:type="dxa"/>
        </w:trPr>
        <w:tc>
          <w:tcPr>
            <w:tcW w:w="0" w:type="auto"/>
            <w:vAlign w:val="center"/>
            <w:hideMark/>
          </w:tcPr>
          <w:p w:rsidR="00D17962" w:rsidRDefault="00D17962" w:rsidP="00587B20">
            <w:pPr>
              <w:bidi w:val="0"/>
              <w:rPr>
                <w:b/>
                <w:bCs/>
              </w:rPr>
            </w:pPr>
          </w:p>
          <w:p w:rsidR="00D17962" w:rsidRPr="002B7267" w:rsidRDefault="00D17962" w:rsidP="00587B20">
            <w:pPr>
              <w:pStyle w:val="Heading1"/>
              <w:jc w:val="left"/>
              <w:rPr>
                <w:b/>
                <w:bCs/>
                <w:sz w:val="24"/>
                <w:szCs w:val="24"/>
              </w:rPr>
            </w:pPr>
            <w:r w:rsidRPr="002B7267">
              <w:rPr>
                <w:b/>
                <w:bCs/>
                <w:sz w:val="24"/>
                <w:szCs w:val="24"/>
              </w:rPr>
              <w:lastRenderedPageBreak/>
              <w:t xml:space="preserve">6. 8. IMPORTS OF OIL PRODUCTS BY TYPE                                                                  </w:t>
            </w:r>
            <w:r>
              <w:rPr>
                <w:b/>
                <w:bCs/>
                <w:sz w:val="24"/>
                <w:szCs w:val="24"/>
              </w:rPr>
              <w:t xml:space="preserve">    </w:t>
            </w:r>
            <w:r w:rsidRPr="002B7267">
              <w:rPr>
                <w:b/>
                <w:bCs/>
                <w:sz w:val="24"/>
                <w:szCs w:val="24"/>
              </w:rPr>
              <w:t xml:space="preserve">   (mln/lit)</w:t>
            </w: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843"/>
              <w:gridCol w:w="1045"/>
              <w:gridCol w:w="1045"/>
              <w:gridCol w:w="1046"/>
              <w:gridCol w:w="1045"/>
              <w:gridCol w:w="1045"/>
              <w:gridCol w:w="1046"/>
              <w:gridCol w:w="1045"/>
              <w:gridCol w:w="1046"/>
            </w:tblGrid>
            <w:tr w:rsidR="00D17962" w:rsidTr="00587B20">
              <w:tc>
                <w:tcPr>
                  <w:tcW w:w="1843" w:type="dxa"/>
                  <w:tcBorders>
                    <w:top w:val="single" w:sz="12" w:space="0" w:color="000000"/>
                    <w:left w:val="nil"/>
                    <w:bottom w:val="nil"/>
                    <w:right w:val="single" w:sz="12" w:space="0" w:color="000000"/>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 xml:space="preserve">Product </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1370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1375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1384</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1386</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1387</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1388</w:t>
                  </w:r>
                </w:p>
              </w:tc>
            </w:tr>
            <w:tr w:rsidR="00D17962" w:rsidTr="00587B20">
              <w:tc>
                <w:tcPr>
                  <w:tcW w:w="1843" w:type="dxa"/>
                  <w:tcBorders>
                    <w:top w:val="single" w:sz="12" w:space="0" w:color="000000"/>
                    <w:left w:val="nil"/>
                    <w:bottom w:val="nil"/>
                    <w:right w:val="single" w:sz="12" w:space="0" w:color="000000"/>
                  </w:tcBorders>
                  <w:shd w:val="clear" w:color="auto" w:fill="auto"/>
                  <w:vAlign w:val="center"/>
                  <w:hideMark/>
                </w:tcPr>
                <w:p w:rsidR="00D17962" w:rsidRPr="005B5333" w:rsidRDefault="00D17962" w:rsidP="00587B20">
                  <w:pPr>
                    <w:tabs>
                      <w:tab w:val="right" w:leader="dot" w:pos="1783"/>
                    </w:tabs>
                    <w:bidi w:val="0"/>
                    <w:rPr>
                      <w:rFonts w:cs="Nazanin"/>
                      <w:b/>
                      <w:bCs/>
                      <w:i/>
                      <w:iCs/>
                      <w:sz w:val="22"/>
                      <w:szCs w:val="22"/>
                    </w:rPr>
                  </w:pPr>
                  <w:r>
                    <w:rPr>
                      <w:rFonts w:cs="Nazanin"/>
                      <w:b/>
                      <w:bCs/>
                      <w:i/>
                      <w:iCs/>
                      <w:sz w:val="22"/>
                      <w:szCs w:val="22"/>
                    </w:rPr>
                    <w:t xml:space="preserve">     </w:t>
                  </w:r>
                  <w:r w:rsidRPr="005B5333">
                    <w:rPr>
                      <w:rFonts w:cs="Nazanin" w:hint="cs"/>
                      <w:b/>
                      <w:bCs/>
                      <w:i/>
                      <w:iCs/>
                      <w:sz w:val="22"/>
                      <w:szCs w:val="22"/>
                    </w:rPr>
                    <w:t xml:space="preserve">Total </w:t>
                  </w:r>
                  <w:r w:rsidRPr="005B5333">
                    <w:rPr>
                      <w:rFonts w:cs="Nazanin"/>
                      <w:b/>
                      <w:bCs/>
                      <w:i/>
                      <w:iCs/>
                      <w:sz w:val="22"/>
                      <w:szCs w:val="22"/>
                    </w:rPr>
                    <w:tab/>
                  </w:r>
                </w:p>
              </w:tc>
              <w:tc>
                <w:tcPr>
                  <w:tcW w:w="1045"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vertAlign w:val="superscript"/>
                    </w:rPr>
                    <w:t>(1)</w:t>
                  </w:r>
                  <w:r w:rsidRPr="005B5333">
                    <w:rPr>
                      <w:b/>
                      <w:bCs/>
                      <w:i/>
                      <w:iCs/>
                    </w:rPr>
                    <w:t>7436</w:t>
                  </w:r>
                </w:p>
              </w:tc>
              <w:tc>
                <w:tcPr>
                  <w:tcW w:w="1045"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4395</w:t>
                  </w:r>
                </w:p>
              </w:tc>
              <w:tc>
                <w:tcPr>
                  <w:tcW w:w="1046"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2840</w:t>
                  </w:r>
                </w:p>
              </w:tc>
              <w:tc>
                <w:tcPr>
                  <w:tcW w:w="1045"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9162</w:t>
                  </w:r>
                </w:p>
              </w:tc>
              <w:tc>
                <w:tcPr>
                  <w:tcW w:w="1045"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11897</w:t>
                  </w:r>
                </w:p>
              </w:tc>
              <w:tc>
                <w:tcPr>
                  <w:tcW w:w="1046"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9497</w:t>
                  </w:r>
                </w:p>
              </w:tc>
              <w:tc>
                <w:tcPr>
                  <w:tcW w:w="1045"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11262</w:t>
                  </w:r>
                </w:p>
              </w:tc>
              <w:tc>
                <w:tcPr>
                  <w:tcW w:w="1046"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9919</w:t>
                  </w:r>
                </w:p>
              </w:tc>
            </w:tr>
            <w:tr w:rsidR="00D17962" w:rsidTr="00587B20">
              <w:tc>
                <w:tcPr>
                  <w:tcW w:w="1843"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783"/>
                    </w:tabs>
                    <w:bidi w:val="0"/>
                    <w:rPr>
                      <w:rFonts w:cs="Nazanin"/>
                      <w:sz w:val="22"/>
                      <w:szCs w:val="22"/>
                    </w:rPr>
                  </w:pPr>
                  <w:r>
                    <w:rPr>
                      <w:rFonts w:cs="Nazanin" w:hint="cs"/>
                      <w:sz w:val="22"/>
                      <w:szCs w:val="22"/>
                    </w:rPr>
                    <w:t>Motor spirit</w:t>
                  </w:r>
                  <w:r>
                    <w:rPr>
                      <w:rFonts w:cs="Nazanin"/>
                      <w:sz w:val="22"/>
                      <w:szCs w:val="22"/>
                    </w:rPr>
                    <w:tab/>
                  </w:r>
                  <w:r>
                    <w:rPr>
                      <w:rFonts w:cs="Nazanin" w:hint="cs"/>
                      <w:sz w:val="22"/>
                      <w:szCs w:val="22"/>
                    </w:rPr>
                    <w:t xml:space="preserve"> </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635</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988</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2840</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9056</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10038</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6957</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7543</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7665</w:t>
                  </w:r>
                </w:p>
              </w:tc>
            </w:tr>
            <w:tr w:rsidR="00D17962" w:rsidTr="00587B20">
              <w:tc>
                <w:tcPr>
                  <w:tcW w:w="1843"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783"/>
                    </w:tabs>
                    <w:bidi w:val="0"/>
                    <w:rPr>
                      <w:rFonts w:cs="Nazanin"/>
                      <w:sz w:val="22"/>
                      <w:szCs w:val="22"/>
                    </w:rPr>
                  </w:pPr>
                  <w:r>
                    <w:rPr>
                      <w:rFonts w:cs="Nazanin" w:hint="cs"/>
                      <w:sz w:val="22"/>
                      <w:szCs w:val="22"/>
                    </w:rPr>
                    <w:t>Burning oil</w:t>
                  </w:r>
                  <w:r>
                    <w:rPr>
                      <w:rFonts w:cs="Nazanin"/>
                      <w:sz w:val="22"/>
                      <w:szCs w:val="22"/>
                    </w:rPr>
                    <w:tab/>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2309</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1976</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0</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0</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0</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0</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0</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0</w:t>
                  </w:r>
                </w:p>
              </w:tc>
            </w:tr>
            <w:tr w:rsidR="00D17962" w:rsidTr="00587B20">
              <w:tc>
                <w:tcPr>
                  <w:tcW w:w="1843"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783"/>
                    </w:tabs>
                    <w:bidi w:val="0"/>
                    <w:rPr>
                      <w:rFonts w:cs="Nazanin"/>
                      <w:sz w:val="22"/>
                      <w:szCs w:val="22"/>
                    </w:rPr>
                  </w:pPr>
                  <w:r>
                    <w:rPr>
                      <w:rFonts w:cs="Nazanin" w:hint="cs"/>
                      <w:sz w:val="22"/>
                      <w:szCs w:val="22"/>
                    </w:rPr>
                    <w:t xml:space="preserve">Gas oil </w:t>
                  </w:r>
                  <w:r>
                    <w:rPr>
                      <w:rFonts w:cs="Nazanin"/>
                      <w:sz w:val="22"/>
                      <w:szCs w:val="22"/>
                    </w:rPr>
                    <w:tab/>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4298</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1427</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0</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106</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1858</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2540</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rPr>
                      <w:vertAlign w:val="superscript"/>
                    </w:rPr>
                    <w:t>(2)</w:t>
                  </w:r>
                  <w:r>
                    <w:t>3719</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2254</w:t>
                  </w:r>
                </w:p>
              </w:tc>
            </w:tr>
            <w:tr w:rsidR="00D17962" w:rsidTr="00587B20">
              <w:tc>
                <w:tcPr>
                  <w:tcW w:w="1843" w:type="dxa"/>
                  <w:tcBorders>
                    <w:top w:val="nil"/>
                    <w:left w:val="nil"/>
                    <w:bottom w:val="single" w:sz="12" w:space="0" w:color="000000"/>
                    <w:right w:val="single" w:sz="12" w:space="0" w:color="000000"/>
                  </w:tcBorders>
                  <w:shd w:val="clear" w:color="auto" w:fill="auto"/>
                  <w:vAlign w:val="center"/>
                  <w:hideMark/>
                </w:tcPr>
                <w:p w:rsidR="00D17962" w:rsidRDefault="00D17962" w:rsidP="00587B20">
                  <w:pPr>
                    <w:tabs>
                      <w:tab w:val="right" w:leader="dot" w:pos="1813"/>
                    </w:tabs>
                    <w:bidi w:val="0"/>
                    <w:rPr>
                      <w:rFonts w:cs="Nazanin"/>
                      <w:sz w:val="22"/>
                      <w:szCs w:val="22"/>
                    </w:rPr>
                  </w:pPr>
                  <w:r>
                    <w:rPr>
                      <w:rFonts w:cs="Nazanin" w:hint="cs"/>
                      <w:sz w:val="22"/>
                      <w:szCs w:val="22"/>
                    </w:rPr>
                    <w:t xml:space="preserve">Aviation spirit </w:t>
                  </w:r>
                  <w:r>
                    <w:rPr>
                      <w:rFonts w:cs="Nazanin"/>
                      <w:sz w:val="22"/>
                      <w:szCs w:val="22"/>
                    </w:rPr>
                    <w:tab/>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0</w:t>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4</w:t>
                  </w:r>
                </w:p>
              </w:tc>
              <w:tc>
                <w:tcPr>
                  <w:tcW w:w="1046"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0</w:t>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000</w:t>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2</w:t>
                  </w:r>
                </w:p>
              </w:tc>
              <w:tc>
                <w:tcPr>
                  <w:tcW w:w="1046"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0</w:t>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0</w:t>
                  </w:r>
                </w:p>
              </w:tc>
              <w:tc>
                <w:tcPr>
                  <w:tcW w:w="1046"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000</w:t>
                  </w:r>
                </w:p>
              </w:tc>
            </w:tr>
          </w:tbl>
          <w:p w:rsidR="00D17962" w:rsidRDefault="00D17962" w:rsidP="00587B20">
            <w:pPr>
              <w:bidi w:val="0"/>
              <w:rPr>
                <w:sz w:val="24"/>
                <w:szCs w:val="24"/>
              </w:rPr>
            </w:pPr>
          </w:p>
        </w:tc>
      </w:tr>
      <w:tr w:rsidR="00D17962" w:rsidTr="00587B20">
        <w:trPr>
          <w:tblCellSpacing w:w="15" w:type="dxa"/>
        </w:trPr>
        <w:tc>
          <w:tcPr>
            <w:tcW w:w="0" w:type="auto"/>
            <w:vAlign w:val="center"/>
            <w:hideMark/>
          </w:tcPr>
          <w:p w:rsidR="00D17962" w:rsidRDefault="00D17962" w:rsidP="00587B20">
            <w:pPr>
              <w:bidi w:val="0"/>
              <w:rPr>
                <w:i/>
                <w:iCs/>
                <w:sz w:val="22"/>
                <w:szCs w:val="22"/>
              </w:rPr>
            </w:pPr>
            <w:r>
              <w:rPr>
                <w:i/>
                <w:iCs/>
                <w:sz w:val="22"/>
                <w:szCs w:val="22"/>
              </w:rPr>
              <w:t>1.Difference between the total and sum of parts is due to the inclusion in the total of imports of 194 million litres motor oils in the year 1370.</w:t>
            </w:r>
          </w:p>
        </w:tc>
      </w:tr>
      <w:tr w:rsidR="00D17962" w:rsidTr="00587B20">
        <w:trPr>
          <w:tblCellSpacing w:w="15" w:type="dxa"/>
        </w:trPr>
        <w:tc>
          <w:tcPr>
            <w:tcW w:w="0" w:type="auto"/>
            <w:vAlign w:val="center"/>
            <w:hideMark/>
          </w:tcPr>
          <w:p w:rsidR="00D17962" w:rsidRDefault="00D17962" w:rsidP="00587B20">
            <w:pPr>
              <w:bidi w:val="0"/>
              <w:rPr>
                <w:i/>
                <w:iCs/>
                <w:sz w:val="22"/>
                <w:szCs w:val="22"/>
              </w:rPr>
            </w:pPr>
            <w:r>
              <w:rPr>
                <w:i/>
                <w:iCs/>
                <w:sz w:val="22"/>
                <w:szCs w:val="22"/>
              </w:rPr>
              <w:t>2.Imports of gas oil includes the total gas oil imports and shipment of Heavy End from the petrochemistry.</w:t>
            </w:r>
          </w:p>
        </w:tc>
      </w:tr>
      <w:tr w:rsidR="00D17962" w:rsidTr="00587B20">
        <w:trPr>
          <w:trHeight w:val="521"/>
          <w:tblCellSpacing w:w="15" w:type="dxa"/>
        </w:trPr>
        <w:tc>
          <w:tcPr>
            <w:tcW w:w="0" w:type="auto"/>
            <w:vAlign w:val="center"/>
            <w:hideMark/>
          </w:tcPr>
          <w:p w:rsidR="00D17962" w:rsidRDefault="00D17962" w:rsidP="00587B20">
            <w:pPr>
              <w:bidi w:val="0"/>
              <w:rPr>
                <w:i/>
                <w:iCs/>
                <w:sz w:val="22"/>
                <w:szCs w:val="22"/>
              </w:rPr>
            </w:pPr>
            <w:r>
              <w:rPr>
                <w:i/>
                <w:iCs/>
                <w:sz w:val="22"/>
                <w:szCs w:val="22"/>
              </w:rPr>
              <w:t>Sources: Ministry of Oil.</w:t>
            </w:r>
          </w:p>
          <w:p w:rsidR="00D17962" w:rsidRDefault="00D17962" w:rsidP="00587B20">
            <w:pPr>
              <w:bidi w:val="0"/>
              <w:rPr>
                <w:i/>
                <w:iCs/>
                <w:sz w:val="22"/>
                <w:szCs w:val="22"/>
              </w:rPr>
            </w:pPr>
          </w:p>
          <w:p w:rsidR="00D17962" w:rsidRDefault="00D17962" w:rsidP="00587B20">
            <w:pPr>
              <w:bidi w:val="0"/>
              <w:rPr>
                <w:i/>
                <w:iCs/>
                <w:sz w:val="22"/>
                <w:szCs w:val="22"/>
              </w:rPr>
            </w:pPr>
          </w:p>
          <w:p w:rsidR="00D17962" w:rsidRDefault="00D17962" w:rsidP="00587B20">
            <w:pPr>
              <w:bidi w:val="0"/>
              <w:rPr>
                <w:i/>
                <w:iCs/>
                <w:sz w:val="22"/>
                <w:szCs w:val="22"/>
              </w:rPr>
            </w:pP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p w:rsidR="00D17962" w:rsidRDefault="00D17962" w:rsidP="00587B20">
            <w:pPr>
              <w:bidi w:val="0"/>
              <w:rPr>
                <w:sz w:val="24"/>
                <w:szCs w:val="24"/>
              </w:rPr>
            </w:pPr>
          </w:p>
        </w:tc>
      </w:tr>
    </w:tbl>
    <w:p w:rsidR="00D17962" w:rsidRDefault="00D17962" w:rsidP="00D17962">
      <w:pPr>
        <w:rPr>
          <w:vanish/>
        </w:rPr>
      </w:pPr>
    </w:p>
    <w:tbl>
      <w:tblPr>
        <w:tblW w:w="0" w:type="auto"/>
        <w:tblCellSpacing w:w="15" w:type="dxa"/>
        <w:tblCellMar>
          <w:top w:w="15" w:type="dxa"/>
          <w:left w:w="15" w:type="dxa"/>
          <w:bottom w:w="15" w:type="dxa"/>
          <w:right w:w="15" w:type="dxa"/>
        </w:tblCellMar>
        <w:tblLook w:val="04A0"/>
      </w:tblPr>
      <w:tblGrid>
        <w:gridCol w:w="10294"/>
      </w:tblGrid>
      <w:tr w:rsidR="00D17962" w:rsidTr="00587B20">
        <w:trPr>
          <w:tblCellSpacing w:w="15" w:type="dxa"/>
        </w:trPr>
        <w:tc>
          <w:tcPr>
            <w:tcW w:w="0" w:type="auto"/>
            <w:vAlign w:val="center"/>
            <w:hideMark/>
          </w:tcPr>
          <w:p w:rsidR="00D17962" w:rsidRPr="002B7267" w:rsidRDefault="00D17962" w:rsidP="00587B20">
            <w:pPr>
              <w:pStyle w:val="Heading1"/>
              <w:jc w:val="left"/>
              <w:rPr>
                <w:b/>
                <w:bCs/>
                <w:sz w:val="24"/>
                <w:szCs w:val="24"/>
              </w:rPr>
            </w:pPr>
            <w:r w:rsidRPr="002B7267">
              <w:rPr>
                <w:b/>
                <w:bCs/>
                <w:sz w:val="24"/>
                <w:szCs w:val="24"/>
              </w:rPr>
              <w:t xml:space="preserve">6. 9. TRANSPORTATION OF OIL PRODUCTS BY MEANS OF TRANSPORT </w:t>
            </w:r>
            <w:r>
              <w:rPr>
                <w:b/>
                <w:bCs/>
                <w:sz w:val="24"/>
                <w:szCs w:val="24"/>
              </w:rPr>
              <w:t xml:space="preserve">  </w:t>
            </w:r>
            <w:r w:rsidRPr="002B7267">
              <w:rPr>
                <w:b/>
                <w:bCs/>
                <w:sz w:val="24"/>
                <w:szCs w:val="24"/>
              </w:rPr>
              <w:t xml:space="preserve">    (Mln ton kms)</w:t>
            </w: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843"/>
              <w:gridCol w:w="1045"/>
              <w:gridCol w:w="1045"/>
              <w:gridCol w:w="1046"/>
              <w:gridCol w:w="1045"/>
              <w:gridCol w:w="1045"/>
              <w:gridCol w:w="1046"/>
              <w:gridCol w:w="1045"/>
              <w:gridCol w:w="1046"/>
            </w:tblGrid>
            <w:tr w:rsidR="00D17962" w:rsidTr="00587B20">
              <w:tc>
                <w:tcPr>
                  <w:tcW w:w="1843" w:type="dxa"/>
                  <w:tcBorders>
                    <w:top w:val="single" w:sz="12" w:space="0" w:color="000000"/>
                    <w:left w:val="nil"/>
                    <w:bottom w:val="nil"/>
                    <w:right w:val="single" w:sz="12" w:space="0" w:color="000000"/>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Means of transport</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1370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1375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1384</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1386</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1387</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1388</w:t>
                  </w:r>
                </w:p>
              </w:tc>
            </w:tr>
            <w:tr w:rsidR="00D17962" w:rsidTr="00587B20">
              <w:tc>
                <w:tcPr>
                  <w:tcW w:w="1843" w:type="dxa"/>
                  <w:tcBorders>
                    <w:top w:val="single" w:sz="12" w:space="0" w:color="000000"/>
                    <w:left w:val="nil"/>
                    <w:bottom w:val="nil"/>
                    <w:right w:val="single" w:sz="12" w:space="0" w:color="000000"/>
                  </w:tcBorders>
                  <w:shd w:val="clear" w:color="auto" w:fill="auto"/>
                  <w:vAlign w:val="center"/>
                  <w:hideMark/>
                </w:tcPr>
                <w:p w:rsidR="00D17962" w:rsidRPr="005B5333" w:rsidRDefault="00D17962" w:rsidP="00587B20">
                  <w:pPr>
                    <w:tabs>
                      <w:tab w:val="right" w:leader="dot" w:pos="1783"/>
                    </w:tabs>
                    <w:bidi w:val="0"/>
                    <w:rPr>
                      <w:rFonts w:cs="Nazanin"/>
                      <w:b/>
                      <w:bCs/>
                      <w:i/>
                      <w:iCs/>
                      <w:sz w:val="22"/>
                      <w:szCs w:val="22"/>
                    </w:rPr>
                  </w:pPr>
                  <w:r>
                    <w:rPr>
                      <w:rFonts w:cs="Nazanin"/>
                      <w:b/>
                      <w:bCs/>
                      <w:i/>
                      <w:iCs/>
                      <w:sz w:val="22"/>
                      <w:szCs w:val="22"/>
                    </w:rPr>
                    <w:t xml:space="preserve">    </w:t>
                  </w:r>
                  <w:r w:rsidRPr="005B5333">
                    <w:rPr>
                      <w:rFonts w:cs="Nazanin" w:hint="cs"/>
                      <w:b/>
                      <w:bCs/>
                      <w:i/>
                      <w:iCs/>
                      <w:sz w:val="22"/>
                      <w:szCs w:val="22"/>
                    </w:rPr>
                    <w:t xml:space="preserve">Total </w:t>
                  </w:r>
                  <w:r w:rsidRPr="005B5333">
                    <w:rPr>
                      <w:rFonts w:cs="Nazanin"/>
                      <w:b/>
                      <w:bCs/>
                      <w:i/>
                      <w:iCs/>
                      <w:sz w:val="22"/>
                      <w:szCs w:val="22"/>
                    </w:rPr>
                    <w:tab/>
                  </w:r>
                </w:p>
              </w:tc>
              <w:tc>
                <w:tcPr>
                  <w:tcW w:w="1045"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19575</w:t>
                  </w:r>
                </w:p>
              </w:tc>
              <w:tc>
                <w:tcPr>
                  <w:tcW w:w="1045"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22809</w:t>
                  </w:r>
                </w:p>
              </w:tc>
              <w:tc>
                <w:tcPr>
                  <w:tcW w:w="1046"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32429</w:t>
                  </w:r>
                </w:p>
              </w:tc>
              <w:tc>
                <w:tcPr>
                  <w:tcW w:w="1045"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35297</w:t>
                  </w:r>
                </w:p>
              </w:tc>
              <w:tc>
                <w:tcPr>
                  <w:tcW w:w="1045"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39185</w:t>
                  </w:r>
                </w:p>
              </w:tc>
              <w:tc>
                <w:tcPr>
                  <w:tcW w:w="1046"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38001</w:t>
                  </w:r>
                </w:p>
              </w:tc>
              <w:tc>
                <w:tcPr>
                  <w:tcW w:w="1045"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41813</w:t>
                  </w:r>
                </w:p>
              </w:tc>
              <w:tc>
                <w:tcPr>
                  <w:tcW w:w="1046"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40899</w:t>
                  </w:r>
                </w:p>
              </w:tc>
            </w:tr>
            <w:tr w:rsidR="00D17962" w:rsidTr="00587B20">
              <w:tc>
                <w:tcPr>
                  <w:tcW w:w="1843"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783"/>
                    </w:tabs>
                    <w:bidi w:val="0"/>
                    <w:rPr>
                      <w:rFonts w:cs="Nazanin"/>
                      <w:sz w:val="22"/>
                      <w:szCs w:val="22"/>
                    </w:rPr>
                  </w:pPr>
                  <w:r>
                    <w:rPr>
                      <w:rFonts w:cs="Nazanin" w:hint="cs"/>
                      <w:sz w:val="22"/>
                      <w:szCs w:val="22"/>
                    </w:rPr>
                    <w:t xml:space="preserve">Pipelines </w:t>
                  </w:r>
                  <w:r>
                    <w:rPr>
                      <w:rFonts w:cs="Nazanin"/>
                      <w:sz w:val="22"/>
                      <w:szCs w:val="22"/>
                    </w:rPr>
                    <w:tab/>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12534</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15347</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21056</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23877</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25194</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25138</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27492</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27721</w:t>
                  </w:r>
                </w:p>
              </w:tc>
            </w:tr>
            <w:tr w:rsidR="00D17962" w:rsidTr="00587B20">
              <w:tc>
                <w:tcPr>
                  <w:tcW w:w="1843"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783"/>
                    </w:tabs>
                    <w:bidi w:val="0"/>
                    <w:rPr>
                      <w:rFonts w:cs="Nazanin"/>
                      <w:sz w:val="22"/>
                      <w:szCs w:val="22"/>
                    </w:rPr>
                  </w:pPr>
                  <w:r>
                    <w:rPr>
                      <w:rFonts w:cs="Nazanin" w:hint="cs"/>
                      <w:sz w:val="22"/>
                      <w:szCs w:val="22"/>
                    </w:rPr>
                    <w:t xml:space="preserve">Railway </w:t>
                  </w:r>
                  <w:r>
                    <w:rPr>
                      <w:rFonts w:cs="Nazanin"/>
                      <w:sz w:val="22"/>
                      <w:szCs w:val="22"/>
                    </w:rPr>
                    <w:tab/>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1560</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1804</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1977</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1782</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2547</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2171</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2282</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1914</w:t>
                  </w:r>
                </w:p>
              </w:tc>
            </w:tr>
            <w:tr w:rsidR="00D17962" w:rsidTr="00587B20">
              <w:tc>
                <w:tcPr>
                  <w:tcW w:w="1843"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783"/>
                    </w:tabs>
                    <w:bidi w:val="0"/>
                    <w:rPr>
                      <w:rFonts w:cs="Nazanin"/>
                      <w:sz w:val="22"/>
                      <w:szCs w:val="22"/>
                    </w:rPr>
                  </w:pPr>
                  <w:r>
                    <w:rPr>
                      <w:rFonts w:cs="Nazanin" w:hint="cs"/>
                      <w:sz w:val="22"/>
                      <w:szCs w:val="22"/>
                    </w:rPr>
                    <w:t xml:space="preserve">Road vehicles </w:t>
                  </w:r>
                  <w:r>
                    <w:rPr>
                      <w:rFonts w:cs="Nazanin"/>
                      <w:sz w:val="22"/>
                      <w:szCs w:val="22"/>
                    </w:rPr>
                    <w:tab/>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4531</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5643</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7893</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7968</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8995</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8726</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8268</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8574</w:t>
                  </w:r>
                </w:p>
              </w:tc>
            </w:tr>
            <w:tr w:rsidR="00D17962" w:rsidTr="00587B20">
              <w:tc>
                <w:tcPr>
                  <w:tcW w:w="1843" w:type="dxa"/>
                  <w:tcBorders>
                    <w:top w:val="nil"/>
                    <w:left w:val="nil"/>
                    <w:bottom w:val="single" w:sz="12" w:space="0" w:color="000000"/>
                    <w:right w:val="single" w:sz="12" w:space="0" w:color="000000"/>
                  </w:tcBorders>
                  <w:shd w:val="clear" w:color="auto" w:fill="auto"/>
                  <w:vAlign w:val="center"/>
                  <w:hideMark/>
                </w:tcPr>
                <w:p w:rsidR="00D17962" w:rsidRDefault="00D17962" w:rsidP="00587B20">
                  <w:pPr>
                    <w:tabs>
                      <w:tab w:val="right" w:leader="dot" w:pos="1783"/>
                    </w:tabs>
                    <w:bidi w:val="0"/>
                    <w:rPr>
                      <w:rFonts w:cs="Nazanin"/>
                      <w:sz w:val="22"/>
                      <w:szCs w:val="22"/>
                    </w:rPr>
                  </w:pPr>
                  <w:r>
                    <w:rPr>
                      <w:rFonts w:cs="Nazanin" w:hint="cs"/>
                      <w:sz w:val="22"/>
                      <w:szCs w:val="22"/>
                    </w:rPr>
                    <w:t xml:space="preserve">Tankers </w:t>
                  </w:r>
                  <w:r>
                    <w:rPr>
                      <w:rFonts w:cs="Nazanin"/>
                      <w:sz w:val="22"/>
                      <w:szCs w:val="22"/>
                    </w:rPr>
                    <w:tab/>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950</w:t>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rPr>
                      <w:vertAlign w:val="superscript"/>
                    </w:rPr>
                    <w:t>(1)</w:t>
                  </w:r>
                  <w:r>
                    <w:t>15</w:t>
                  </w:r>
                </w:p>
              </w:tc>
              <w:tc>
                <w:tcPr>
                  <w:tcW w:w="1046"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1503</w:t>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1670</w:t>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2449</w:t>
                  </w:r>
                </w:p>
              </w:tc>
              <w:tc>
                <w:tcPr>
                  <w:tcW w:w="1046"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1966</w:t>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3771</w:t>
                  </w:r>
                </w:p>
              </w:tc>
              <w:tc>
                <w:tcPr>
                  <w:tcW w:w="1046"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2690</w:t>
                  </w:r>
                </w:p>
              </w:tc>
            </w:tr>
          </w:tbl>
          <w:p w:rsidR="00D17962" w:rsidRDefault="00D17962" w:rsidP="00587B20">
            <w:pPr>
              <w:bidi w:val="0"/>
              <w:rPr>
                <w:sz w:val="24"/>
                <w:szCs w:val="24"/>
              </w:rPr>
            </w:pPr>
          </w:p>
        </w:tc>
      </w:tr>
      <w:tr w:rsidR="00D17962" w:rsidTr="00587B20">
        <w:trPr>
          <w:tblCellSpacing w:w="15" w:type="dxa"/>
        </w:trPr>
        <w:tc>
          <w:tcPr>
            <w:tcW w:w="0" w:type="auto"/>
            <w:vAlign w:val="center"/>
            <w:hideMark/>
          </w:tcPr>
          <w:p w:rsidR="00D17962" w:rsidRPr="004F78A3" w:rsidRDefault="00D17962" w:rsidP="00587B20">
            <w:pPr>
              <w:bidi w:val="0"/>
              <w:rPr>
                <w:i/>
                <w:iCs/>
              </w:rPr>
            </w:pPr>
            <w:r w:rsidRPr="004F78A3">
              <w:rPr>
                <w:i/>
                <w:iCs/>
              </w:rPr>
              <w:t>1. Excluding oil products transport by large vessels.</w:t>
            </w:r>
          </w:p>
        </w:tc>
      </w:tr>
      <w:tr w:rsidR="00D17962" w:rsidTr="00587B20">
        <w:trPr>
          <w:tblCellSpacing w:w="15" w:type="dxa"/>
        </w:trPr>
        <w:tc>
          <w:tcPr>
            <w:tcW w:w="0" w:type="auto"/>
            <w:vAlign w:val="center"/>
            <w:hideMark/>
          </w:tcPr>
          <w:p w:rsidR="00D17962" w:rsidRPr="004F78A3" w:rsidRDefault="00D17962" w:rsidP="00587B20">
            <w:pPr>
              <w:bidi w:val="0"/>
              <w:rPr>
                <w:i/>
                <w:iCs/>
              </w:rPr>
            </w:pPr>
            <w:r w:rsidRPr="004F78A3">
              <w:rPr>
                <w:i/>
                <w:iCs/>
              </w:rPr>
              <w:t>Sources: Ministry of Oil.</w:t>
            </w: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p w:rsidR="00D17962" w:rsidRDefault="00D17962" w:rsidP="00587B20">
            <w:pPr>
              <w:bidi w:val="0"/>
              <w:rPr>
                <w:sz w:val="24"/>
                <w:szCs w:val="24"/>
              </w:rPr>
            </w:pPr>
          </w:p>
        </w:tc>
      </w:tr>
    </w:tbl>
    <w:p w:rsidR="00D17962" w:rsidRDefault="00D17962" w:rsidP="00D17962">
      <w:pPr>
        <w:rPr>
          <w:vanish/>
          <w:lang w:bidi="fa-IR"/>
        </w:rPr>
      </w:pPr>
    </w:p>
    <w:p w:rsidR="00D17962" w:rsidRDefault="00D17962" w:rsidP="00D17962">
      <w:pPr>
        <w:bidi w:val="0"/>
      </w:pPr>
    </w:p>
    <w:p w:rsidR="00D17962" w:rsidRDefault="00877CAE" w:rsidP="00D17962">
      <w:pPr>
        <w:bidi w:val="0"/>
      </w:pPr>
      <w:r>
        <w:rPr>
          <w:noProof/>
          <w:lang w:eastAsia="en-US" w:bidi="fa-IR"/>
        </w:rPr>
        <w:drawing>
          <wp:anchor distT="0" distB="0" distL="114300" distR="114300" simplePos="0" relativeHeight="251671552" behindDoc="0" locked="0" layoutInCell="1" allowOverlap="1">
            <wp:simplePos x="0" y="0"/>
            <wp:positionH relativeFrom="column">
              <wp:posOffset>267335</wp:posOffset>
            </wp:positionH>
            <wp:positionV relativeFrom="paragraph">
              <wp:posOffset>37465</wp:posOffset>
            </wp:positionV>
            <wp:extent cx="5943600" cy="3476625"/>
            <wp:effectExtent l="0" t="0" r="0" b="0"/>
            <wp:wrapNone/>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p w:rsidR="00D17962" w:rsidRDefault="00D17962" w:rsidP="00D17962">
      <w:pPr>
        <w:bidi w:val="0"/>
      </w:pPr>
    </w:p>
    <w:tbl>
      <w:tblPr>
        <w:tblW w:w="10296" w:type="dxa"/>
        <w:tblCellSpacing w:w="15" w:type="dxa"/>
        <w:tblCellMar>
          <w:top w:w="15" w:type="dxa"/>
          <w:left w:w="15" w:type="dxa"/>
          <w:bottom w:w="15" w:type="dxa"/>
          <w:right w:w="15" w:type="dxa"/>
        </w:tblCellMar>
        <w:tblLook w:val="04A0"/>
      </w:tblPr>
      <w:tblGrid>
        <w:gridCol w:w="10296"/>
      </w:tblGrid>
      <w:tr w:rsidR="00D17962" w:rsidTr="00587B20">
        <w:trPr>
          <w:tblCellSpacing w:w="15" w:type="dxa"/>
        </w:trPr>
        <w:tc>
          <w:tcPr>
            <w:tcW w:w="0" w:type="auto"/>
            <w:vAlign w:val="center"/>
            <w:hideMark/>
          </w:tcPr>
          <w:p w:rsidR="00D17962" w:rsidRPr="002B7267" w:rsidRDefault="00D17962" w:rsidP="008B086A">
            <w:pPr>
              <w:pStyle w:val="Heading1"/>
              <w:spacing w:line="240" w:lineRule="auto"/>
              <w:jc w:val="left"/>
              <w:rPr>
                <w:b/>
                <w:bCs/>
                <w:sz w:val="24"/>
                <w:szCs w:val="24"/>
              </w:rPr>
            </w:pPr>
            <w:r w:rsidRPr="002B7267">
              <w:rPr>
                <w:b/>
                <w:bCs/>
                <w:sz w:val="24"/>
                <w:szCs w:val="24"/>
              </w:rPr>
              <w:t>6. 10. PRODUCTION OF ENRICHED GAS BY SOURCE OF PRODUCTION         (mln cu m/day)</w:t>
            </w: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843"/>
              <w:gridCol w:w="1045"/>
              <w:gridCol w:w="1045"/>
              <w:gridCol w:w="1046"/>
              <w:gridCol w:w="1045"/>
              <w:gridCol w:w="1045"/>
              <w:gridCol w:w="1046"/>
              <w:gridCol w:w="1045"/>
              <w:gridCol w:w="1046"/>
            </w:tblGrid>
            <w:tr w:rsidR="00D17962" w:rsidTr="00587B20">
              <w:tc>
                <w:tcPr>
                  <w:tcW w:w="1843" w:type="dxa"/>
                  <w:tcBorders>
                    <w:top w:val="single" w:sz="12" w:space="0" w:color="000000"/>
                    <w:left w:val="nil"/>
                    <w:bottom w:val="nil"/>
                    <w:right w:val="single" w:sz="12" w:space="0" w:color="000000"/>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Resource</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1370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1375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1384</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1386</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1387</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480" w:lineRule="auto"/>
                    <w:jc w:val="center"/>
                    <w:rPr>
                      <w:sz w:val="22"/>
                      <w:szCs w:val="22"/>
                    </w:rPr>
                  </w:pPr>
                  <w:r>
                    <w:rPr>
                      <w:sz w:val="22"/>
                      <w:szCs w:val="22"/>
                    </w:rPr>
                    <w:t>1388</w:t>
                  </w:r>
                </w:p>
              </w:tc>
            </w:tr>
            <w:tr w:rsidR="00D17962" w:rsidTr="00587B20">
              <w:tc>
                <w:tcPr>
                  <w:tcW w:w="1843" w:type="dxa"/>
                  <w:tcBorders>
                    <w:top w:val="single" w:sz="12" w:space="0" w:color="000000"/>
                    <w:left w:val="nil"/>
                    <w:bottom w:val="nil"/>
                    <w:right w:val="single" w:sz="12" w:space="0" w:color="000000"/>
                  </w:tcBorders>
                  <w:shd w:val="clear" w:color="auto" w:fill="auto"/>
                  <w:vAlign w:val="center"/>
                  <w:hideMark/>
                </w:tcPr>
                <w:p w:rsidR="00D17962" w:rsidRPr="005B5333" w:rsidRDefault="00D17962" w:rsidP="00587B20">
                  <w:pPr>
                    <w:tabs>
                      <w:tab w:val="right" w:leader="dot" w:pos="1783"/>
                    </w:tabs>
                    <w:bidi w:val="0"/>
                    <w:rPr>
                      <w:rFonts w:cs="Nazanin"/>
                      <w:b/>
                      <w:bCs/>
                      <w:i/>
                      <w:iCs/>
                      <w:sz w:val="22"/>
                      <w:szCs w:val="22"/>
                    </w:rPr>
                  </w:pPr>
                  <w:r>
                    <w:rPr>
                      <w:rFonts w:cs="Nazanin"/>
                      <w:b/>
                      <w:bCs/>
                      <w:i/>
                      <w:iCs/>
                      <w:sz w:val="22"/>
                      <w:szCs w:val="22"/>
                    </w:rPr>
                    <w:t xml:space="preserve">     </w:t>
                  </w:r>
                  <w:r w:rsidRPr="005B5333">
                    <w:rPr>
                      <w:rFonts w:cs="Nazanin" w:hint="cs"/>
                      <w:b/>
                      <w:bCs/>
                      <w:i/>
                      <w:iCs/>
                      <w:sz w:val="22"/>
                      <w:szCs w:val="22"/>
                    </w:rPr>
                    <w:t>Total</w:t>
                  </w:r>
                  <w:r w:rsidRPr="005B5333">
                    <w:rPr>
                      <w:rFonts w:cs="Nazanin"/>
                      <w:b/>
                      <w:bCs/>
                      <w:i/>
                      <w:iCs/>
                      <w:sz w:val="22"/>
                      <w:szCs w:val="22"/>
                    </w:rPr>
                    <w:tab/>
                  </w:r>
                  <w:r w:rsidRPr="005B5333">
                    <w:rPr>
                      <w:rFonts w:cs="Nazanin" w:hint="cs"/>
                      <w:b/>
                      <w:bCs/>
                      <w:i/>
                      <w:iCs/>
                      <w:sz w:val="22"/>
                      <w:szCs w:val="22"/>
                    </w:rPr>
                    <w:t xml:space="preserve"> </w:t>
                  </w:r>
                </w:p>
              </w:tc>
              <w:tc>
                <w:tcPr>
                  <w:tcW w:w="1045"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204</w:t>
                  </w:r>
                </w:p>
              </w:tc>
              <w:tc>
                <w:tcPr>
                  <w:tcW w:w="1045"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234</w:t>
                  </w:r>
                </w:p>
              </w:tc>
              <w:tc>
                <w:tcPr>
                  <w:tcW w:w="1046"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312</w:t>
                  </w:r>
                </w:p>
              </w:tc>
              <w:tc>
                <w:tcPr>
                  <w:tcW w:w="1045"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435</w:t>
                  </w:r>
                </w:p>
              </w:tc>
              <w:tc>
                <w:tcPr>
                  <w:tcW w:w="1045"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464</w:t>
                  </w:r>
                </w:p>
              </w:tc>
              <w:tc>
                <w:tcPr>
                  <w:tcW w:w="1046"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506</w:t>
                  </w:r>
                </w:p>
              </w:tc>
              <w:tc>
                <w:tcPr>
                  <w:tcW w:w="1045"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552</w:t>
                  </w:r>
                </w:p>
              </w:tc>
              <w:tc>
                <w:tcPr>
                  <w:tcW w:w="1046"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583</w:t>
                  </w:r>
                </w:p>
              </w:tc>
            </w:tr>
            <w:tr w:rsidR="00D17962" w:rsidTr="00587B20">
              <w:tc>
                <w:tcPr>
                  <w:tcW w:w="1843" w:type="dxa"/>
                  <w:tcBorders>
                    <w:top w:val="nil"/>
                    <w:left w:val="nil"/>
                    <w:bottom w:val="nil"/>
                    <w:right w:val="single" w:sz="12" w:space="0" w:color="000000"/>
                  </w:tcBorders>
                  <w:shd w:val="clear" w:color="auto" w:fill="auto"/>
                  <w:vAlign w:val="center"/>
                  <w:hideMark/>
                </w:tcPr>
                <w:p w:rsidR="00D17962" w:rsidRDefault="00D17962" w:rsidP="001F786F">
                  <w:pPr>
                    <w:tabs>
                      <w:tab w:val="right" w:leader="dot" w:pos="1783"/>
                    </w:tabs>
                    <w:bidi w:val="0"/>
                    <w:rPr>
                      <w:rFonts w:cs="Nazanin"/>
                      <w:sz w:val="22"/>
                      <w:szCs w:val="22"/>
                    </w:rPr>
                  </w:pPr>
                  <w:r>
                    <w:rPr>
                      <w:rFonts w:cs="Nazanin" w:hint="cs"/>
                      <w:sz w:val="22"/>
                      <w:szCs w:val="22"/>
                    </w:rPr>
                    <w:t xml:space="preserve">Associated </w:t>
                  </w:r>
                  <w:r w:rsidR="001F786F">
                    <w:rPr>
                      <w:rFonts w:cs="Nazanin"/>
                      <w:sz w:val="22"/>
                      <w:szCs w:val="22"/>
                    </w:rPr>
                    <w:t>gas</w:t>
                  </w:r>
                  <w:r>
                    <w:rPr>
                      <w:rFonts w:cs="Nazanin" w:hint="cs"/>
                      <w:sz w:val="22"/>
                      <w:szCs w:val="22"/>
                    </w:rPr>
                    <w:t xml:space="preserve"> </w:t>
                  </w:r>
                  <w:r>
                    <w:rPr>
                      <w:rFonts w:cs="Nazanin"/>
                      <w:sz w:val="22"/>
                      <w:szCs w:val="22"/>
                    </w:rPr>
                    <w:tab/>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71</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83</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88</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95</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96</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100</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101</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101</w:t>
                  </w:r>
                </w:p>
              </w:tc>
            </w:tr>
            <w:tr w:rsidR="00D17962" w:rsidTr="00587B20">
              <w:tc>
                <w:tcPr>
                  <w:tcW w:w="1843" w:type="dxa"/>
                  <w:tcBorders>
                    <w:top w:val="nil"/>
                    <w:left w:val="nil"/>
                    <w:bottom w:val="nil"/>
                    <w:right w:val="single" w:sz="12" w:space="0" w:color="000000"/>
                  </w:tcBorders>
                  <w:shd w:val="clear" w:color="auto" w:fill="auto"/>
                  <w:vAlign w:val="center"/>
                  <w:hideMark/>
                </w:tcPr>
                <w:p w:rsidR="00D17962" w:rsidRDefault="00D17962" w:rsidP="00A122BE">
                  <w:pPr>
                    <w:tabs>
                      <w:tab w:val="right" w:leader="dot" w:pos="1783"/>
                    </w:tabs>
                    <w:bidi w:val="0"/>
                    <w:rPr>
                      <w:rFonts w:cs="Nazanin"/>
                      <w:sz w:val="22"/>
                      <w:szCs w:val="22"/>
                    </w:rPr>
                  </w:pPr>
                  <w:r>
                    <w:rPr>
                      <w:rFonts w:cs="Nazanin" w:hint="cs"/>
                      <w:sz w:val="22"/>
                      <w:szCs w:val="22"/>
                    </w:rPr>
                    <w:t>Gas cap</w:t>
                  </w:r>
                  <w:r>
                    <w:rPr>
                      <w:rFonts w:cs="Nazanin"/>
                      <w:sz w:val="22"/>
                      <w:szCs w:val="22"/>
                    </w:rPr>
                    <w:tab/>
                  </w:r>
                  <w:r>
                    <w:rPr>
                      <w:rFonts w:cs="Nazanin" w:hint="cs"/>
                      <w:sz w:val="22"/>
                      <w:szCs w:val="22"/>
                    </w:rPr>
                    <w:t xml:space="preserve"> </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58</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53</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51</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39</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38</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40</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42</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37</w:t>
                  </w:r>
                </w:p>
              </w:tc>
            </w:tr>
            <w:tr w:rsidR="00D17962" w:rsidTr="00587B20">
              <w:tc>
                <w:tcPr>
                  <w:tcW w:w="1843" w:type="dxa"/>
                  <w:tcBorders>
                    <w:top w:val="nil"/>
                    <w:left w:val="nil"/>
                    <w:bottom w:val="single" w:sz="12" w:space="0" w:color="000000"/>
                    <w:right w:val="single" w:sz="12" w:space="0" w:color="000000"/>
                  </w:tcBorders>
                  <w:shd w:val="clear" w:color="auto" w:fill="auto"/>
                  <w:vAlign w:val="center"/>
                  <w:hideMark/>
                </w:tcPr>
                <w:p w:rsidR="00D17962" w:rsidRDefault="00D17962" w:rsidP="00587B20">
                  <w:pPr>
                    <w:tabs>
                      <w:tab w:val="right" w:leader="dot" w:pos="1783"/>
                    </w:tabs>
                    <w:bidi w:val="0"/>
                    <w:rPr>
                      <w:rFonts w:cs="Nazanin"/>
                      <w:sz w:val="22"/>
                      <w:szCs w:val="22"/>
                    </w:rPr>
                  </w:pPr>
                  <w:r>
                    <w:rPr>
                      <w:rFonts w:cs="Nazanin" w:hint="cs"/>
                      <w:sz w:val="22"/>
                      <w:szCs w:val="22"/>
                    </w:rPr>
                    <w:t xml:space="preserve">Gas of independent gas fields </w:t>
                  </w:r>
                  <w:r>
                    <w:rPr>
                      <w:rFonts w:cs="Nazanin"/>
                      <w:sz w:val="22"/>
                      <w:szCs w:val="22"/>
                    </w:rPr>
                    <w:tab/>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76</w:t>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97</w:t>
                  </w:r>
                </w:p>
              </w:tc>
              <w:tc>
                <w:tcPr>
                  <w:tcW w:w="1046"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172</w:t>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301</w:t>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330</w:t>
                  </w:r>
                </w:p>
              </w:tc>
              <w:tc>
                <w:tcPr>
                  <w:tcW w:w="1046"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366</w:t>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409</w:t>
                  </w:r>
                </w:p>
              </w:tc>
              <w:tc>
                <w:tcPr>
                  <w:tcW w:w="1046"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445</w:t>
                  </w:r>
                </w:p>
              </w:tc>
            </w:tr>
          </w:tbl>
          <w:p w:rsidR="00D17962" w:rsidRDefault="00D17962" w:rsidP="00587B20">
            <w:pPr>
              <w:bidi w:val="0"/>
              <w:rPr>
                <w:sz w:val="24"/>
                <w:szCs w:val="24"/>
              </w:rPr>
            </w:pPr>
          </w:p>
        </w:tc>
      </w:tr>
      <w:tr w:rsidR="00D17962" w:rsidTr="00587B20">
        <w:trPr>
          <w:tblCellSpacing w:w="15" w:type="dxa"/>
        </w:trPr>
        <w:tc>
          <w:tcPr>
            <w:tcW w:w="0" w:type="auto"/>
            <w:vAlign w:val="center"/>
            <w:hideMark/>
          </w:tcPr>
          <w:p w:rsidR="00D17962" w:rsidRPr="004F78A3" w:rsidRDefault="00D17962" w:rsidP="00587B20">
            <w:pPr>
              <w:bidi w:val="0"/>
              <w:rPr>
                <w:i/>
                <w:iCs/>
              </w:rPr>
            </w:pPr>
            <w:r w:rsidRPr="004F78A3">
              <w:rPr>
                <w:i/>
                <w:iCs/>
              </w:rPr>
              <w:t>Source: Ministry of Oil.</w:t>
            </w:r>
          </w:p>
          <w:p w:rsidR="00D17962" w:rsidRDefault="00D17962" w:rsidP="00587B20">
            <w:pPr>
              <w:bidi w:val="0"/>
              <w:rPr>
                <w:i/>
                <w:iCs/>
                <w:sz w:val="22"/>
                <w:szCs w:val="22"/>
              </w:rPr>
            </w:pP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p w:rsidR="00D17962" w:rsidRDefault="00D17962" w:rsidP="00587B20">
            <w:pPr>
              <w:bidi w:val="0"/>
              <w:rPr>
                <w:sz w:val="24"/>
                <w:szCs w:val="24"/>
              </w:rPr>
            </w:pPr>
          </w:p>
        </w:tc>
      </w:tr>
    </w:tbl>
    <w:p w:rsidR="00D17962" w:rsidRDefault="00D17962" w:rsidP="00D17962">
      <w:pPr>
        <w:rPr>
          <w:vanish/>
        </w:rPr>
      </w:pPr>
    </w:p>
    <w:p w:rsidR="00D17962" w:rsidRDefault="00D17962" w:rsidP="00D17962">
      <w:pPr>
        <w:bidi w:val="0"/>
      </w:pPr>
    </w:p>
    <w:tbl>
      <w:tblPr>
        <w:tblW w:w="10296" w:type="dxa"/>
        <w:tblCellSpacing w:w="15" w:type="dxa"/>
        <w:tblCellMar>
          <w:top w:w="15" w:type="dxa"/>
          <w:left w:w="15" w:type="dxa"/>
          <w:bottom w:w="15" w:type="dxa"/>
          <w:right w:w="15" w:type="dxa"/>
        </w:tblCellMar>
        <w:tblLook w:val="04A0"/>
      </w:tblPr>
      <w:tblGrid>
        <w:gridCol w:w="10296"/>
      </w:tblGrid>
      <w:tr w:rsidR="00D17962" w:rsidTr="00587B20">
        <w:trPr>
          <w:tblCellSpacing w:w="15" w:type="dxa"/>
        </w:trPr>
        <w:tc>
          <w:tcPr>
            <w:tcW w:w="0" w:type="auto"/>
            <w:vAlign w:val="center"/>
            <w:hideMark/>
          </w:tcPr>
          <w:p w:rsidR="00D17962" w:rsidRPr="002B7267" w:rsidRDefault="00D17962" w:rsidP="00587B20">
            <w:pPr>
              <w:pStyle w:val="Heading1"/>
              <w:jc w:val="left"/>
              <w:rPr>
                <w:b/>
                <w:bCs/>
                <w:sz w:val="24"/>
                <w:szCs w:val="24"/>
              </w:rPr>
            </w:pPr>
            <w:r w:rsidRPr="002B7267">
              <w:rPr>
                <w:b/>
                <w:bCs/>
                <w:sz w:val="24"/>
                <w:szCs w:val="24"/>
              </w:rPr>
              <w:t xml:space="preserve">6. 11. PRODUCTION OF SWEET GAS BY SOURCE OF PRODUCTION          </w:t>
            </w:r>
            <w:r>
              <w:rPr>
                <w:b/>
                <w:bCs/>
                <w:sz w:val="24"/>
                <w:szCs w:val="24"/>
              </w:rPr>
              <w:t xml:space="preserve"> </w:t>
            </w:r>
            <w:r w:rsidRPr="002B7267">
              <w:rPr>
                <w:b/>
                <w:bCs/>
                <w:sz w:val="24"/>
                <w:szCs w:val="24"/>
              </w:rPr>
              <w:t xml:space="preserve">     (mln cu m/day)</w:t>
            </w: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843"/>
              <w:gridCol w:w="1045"/>
              <w:gridCol w:w="1045"/>
              <w:gridCol w:w="1046"/>
              <w:gridCol w:w="1045"/>
              <w:gridCol w:w="1045"/>
              <w:gridCol w:w="1046"/>
              <w:gridCol w:w="1045"/>
              <w:gridCol w:w="1046"/>
            </w:tblGrid>
            <w:tr w:rsidR="00D17962" w:rsidTr="00587B20">
              <w:tc>
                <w:tcPr>
                  <w:tcW w:w="1843" w:type="dxa"/>
                  <w:tcBorders>
                    <w:top w:val="single" w:sz="12" w:space="0" w:color="000000"/>
                    <w:left w:val="nil"/>
                    <w:bottom w:val="nil"/>
                    <w:right w:val="single" w:sz="12" w:space="0" w:color="000000"/>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Resource</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1370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1375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1384</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1386</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1387</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1388</w:t>
                  </w:r>
                </w:p>
              </w:tc>
            </w:tr>
            <w:tr w:rsidR="00D17962" w:rsidTr="00587B20">
              <w:tc>
                <w:tcPr>
                  <w:tcW w:w="1843" w:type="dxa"/>
                  <w:tcBorders>
                    <w:top w:val="single" w:sz="12" w:space="0" w:color="000000"/>
                    <w:left w:val="nil"/>
                    <w:bottom w:val="nil"/>
                    <w:right w:val="single" w:sz="12" w:space="0" w:color="000000"/>
                  </w:tcBorders>
                  <w:shd w:val="clear" w:color="auto" w:fill="auto"/>
                  <w:vAlign w:val="center"/>
                  <w:hideMark/>
                </w:tcPr>
                <w:p w:rsidR="00D17962" w:rsidRPr="005B5333" w:rsidRDefault="00D17962" w:rsidP="00587B20">
                  <w:pPr>
                    <w:tabs>
                      <w:tab w:val="right" w:leader="dot" w:pos="1783"/>
                    </w:tabs>
                    <w:bidi w:val="0"/>
                    <w:rPr>
                      <w:rFonts w:cs="Nazanin"/>
                      <w:b/>
                      <w:bCs/>
                      <w:i/>
                      <w:iCs/>
                      <w:sz w:val="22"/>
                      <w:szCs w:val="22"/>
                    </w:rPr>
                  </w:pPr>
                  <w:r>
                    <w:rPr>
                      <w:rFonts w:cs="Nazanin"/>
                      <w:b/>
                      <w:bCs/>
                      <w:i/>
                      <w:iCs/>
                      <w:sz w:val="22"/>
                      <w:szCs w:val="22"/>
                    </w:rPr>
                    <w:t xml:space="preserve">    </w:t>
                  </w:r>
                  <w:r w:rsidRPr="005B5333">
                    <w:rPr>
                      <w:rFonts w:cs="Nazanin" w:hint="cs"/>
                      <w:b/>
                      <w:bCs/>
                      <w:i/>
                      <w:iCs/>
                      <w:sz w:val="22"/>
                      <w:szCs w:val="22"/>
                    </w:rPr>
                    <w:t>Total</w:t>
                  </w:r>
                  <w:r w:rsidRPr="005B5333">
                    <w:rPr>
                      <w:rFonts w:cs="Nazanin"/>
                      <w:b/>
                      <w:bCs/>
                      <w:i/>
                      <w:iCs/>
                      <w:sz w:val="22"/>
                      <w:szCs w:val="22"/>
                    </w:rPr>
                    <w:tab/>
                  </w:r>
                  <w:r w:rsidRPr="005B5333">
                    <w:rPr>
                      <w:rFonts w:cs="Nazanin" w:hint="cs"/>
                      <w:b/>
                      <w:bCs/>
                      <w:i/>
                      <w:iCs/>
                      <w:sz w:val="22"/>
                      <w:szCs w:val="22"/>
                    </w:rPr>
                    <w:t xml:space="preserve"> </w:t>
                  </w:r>
                </w:p>
              </w:tc>
              <w:tc>
                <w:tcPr>
                  <w:tcW w:w="1045"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132</w:t>
                  </w:r>
                </w:p>
              </w:tc>
              <w:tc>
                <w:tcPr>
                  <w:tcW w:w="1045"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166</w:t>
                  </w:r>
                </w:p>
              </w:tc>
              <w:tc>
                <w:tcPr>
                  <w:tcW w:w="1046"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257</w:t>
                  </w:r>
                </w:p>
              </w:tc>
              <w:tc>
                <w:tcPr>
                  <w:tcW w:w="1045"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362</w:t>
                  </w:r>
                </w:p>
              </w:tc>
              <w:tc>
                <w:tcPr>
                  <w:tcW w:w="1045"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364</w:t>
                  </w:r>
                </w:p>
              </w:tc>
              <w:tc>
                <w:tcPr>
                  <w:tcW w:w="1046"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403</w:t>
                  </w:r>
                </w:p>
              </w:tc>
              <w:tc>
                <w:tcPr>
                  <w:tcW w:w="1045"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432</w:t>
                  </w:r>
                </w:p>
              </w:tc>
              <w:tc>
                <w:tcPr>
                  <w:tcW w:w="1046"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469</w:t>
                  </w:r>
                </w:p>
              </w:tc>
            </w:tr>
            <w:tr w:rsidR="00D17962" w:rsidTr="00587B20">
              <w:tc>
                <w:tcPr>
                  <w:tcW w:w="1843"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783"/>
                    </w:tabs>
                    <w:bidi w:val="0"/>
                    <w:rPr>
                      <w:rFonts w:cs="Nazanin"/>
                      <w:sz w:val="22"/>
                      <w:szCs w:val="22"/>
                    </w:rPr>
                  </w:pPr>
                  <w:r>
                    <w:rPr>
                      <w:rFonts w:cs="Nazanin" w:hint="cs"/>
                      <w:sz w:val="22"/>
                      <w:szCs w:val="22"/>
                    </w:rPr>
                    <w:t xml:space="preserve">Associated gas </w:t>
                  </w:r>
                  <w:r>
                    <w:rPr>
                      <w:rFonts w:cs="Nazanin"/>
                      <w:sz w:val="22"/>
                      <w:szCs w:val="22"/>
                    </w:rPr>
                    <w:tab/>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29</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32</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37</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40</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41</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44</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rPr>
                      <w:vertAlign w:val="superscript"/>
                    </w:rPr>
                    <w:t>(1)</w:t>
                  </w:r>
                  <w:r>
                    <w:t>44</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rPr>
                      <w:vertAlign w:val="superscript"/>
                    </w:rPr>
                    <w:t>(3)</w:t>
                  </w:r>
                  <w:r>
                    <w:t>42</w:t>
                  </w:r>
                </w:p>
              </w:tc>
            </w:tr>
            <w:tr w:rsidR="00D17962" w:rsidTr="00587B20">
              <w:tc>
                <w:tcPr>
                  <w:tcW w:w="1843" w:type="dxa"/>
                  <w:tcBorders>
                    <w:top w:val="nil"/>
                    <w:left w:val="nil"/>
                    <w:bottom w:val="nil"/>
                    <w:right w:val="single" w:sz="12" w:space="0" w:color="000000"/>
                  </w:tcBorders>
                  <w:shd w:val="clear" w:color="auto" w:fill="auto"/>
                  <w:vAlign w:val="center"/>
                  <w:hideMark/>
                </w:tcPr>
                <w:p w:rsidR="00D17962" w:rsidRDefault="00D17962" w:rsidP="00A122BE">
                  <w:pPr>
                    <w:tabs>
                      <w:tab w:val="right" w:leader="dot" w:pos="1783"/>
                    </w:tabs>
                    <w:bidi w:val="0"/>
                    <w:rPr>
                      <w:rFonts w:cs="Nazanin"/>
                      <w:sz w:val="22"/>
                      <w:szCs w:val="22"/>
                    </w:rPr>
                  </w:pPr>
                  <w:r>
                    <w:rPr>
                      <w:rFonts w:cs="Nazanin" w:hint="cs"/>
                      <w:sz w:val="22"/>
                      <w:szCs w:val="22"/>
                    </w:rPr>
                    <w:t>Gas cap</w:t>
                  </w:r>
                  <w:r>
                    <w:rPr>
                      <w:rFonts w:cs="Nazanin"/>
                      <w:sz w:val="22"/>
                      <w:szCs w:val="22"/>
                    </w:rPr>
                    <w:tab/>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37</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45</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49</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29</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30</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28</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31</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28</w:t>
                  </w:r>
                </w:p>
              </w:tc>
            </w:tr>
            <w:tr w:rsidR="00D17962" w:rsidTr="00587B20">
              <w:tc>
                <w:tcPr>
                  <w:tcW w:w="1843" w:type="dxa"/>
                  <w:tcBorders>
                    <w:top w:val="nil"/>
                    <w:left w:val="nil"/>
                    <w:bottom w:val="single" w:sz="12" w:space="0" w:color="000000"/>
                    <w:right w:val="single" w:sz="12" w:space="0" w:color="000000"/>
                  </w:tcBorders>
                  <w:shd w:val="clear" w:color="auto" w:fill="auto"/>
                  <w:vAlign w:val="center"/>
                  <w:hideMark/>
                </w:tcPr>
                <w:p w:rsidR="00D17962" w:rsidRDefault="00D17962" w:rsidP="00587B20">
                  <w:pPr>
                    <w:tabs>
                      <w:tab w:val="right" w:leader="dot" w:pos="1783"/>
                    </w:tabs>
                    <w:bidi w:val="0"/>
                    <w:rPr>
                      <w:rFonts w:cs="Nazanin"/>
                      <w:sz w:val="22"/>
                      <w:szCs w:val="22"/>
                    </w:rPr>
                  </w:pPr>
                  <w:r>
                    <w:rPr>
                      <w:rFonts w:cs="Nazanin" w:hint="cs"/>
                      <w:sz w:val="22"/>
                      <w:szCs w:val="22"/>
                    </w:rPr>
                    <w:t xml:space="preserve">Gas of independent gas fields </w:t>
                  </w:r>
                  <w:r>
                    <w:rPr>
                      <w:rFonts w:cs="Nazanin"/>
                      <w:sz w:val="22"/>
                      <w:szCs w:val="22"/>
                    </w:rPr>
                    <w:tab/>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66</w:t>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89</w:t>
                  </w:r>
                </w:p>
              </w:tc>
              <w:tc>
                <w:tcPr>
                  <w:tcW w:w="1046"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171</w:t>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293</w:t>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293</w:t>
                  </w:r>
                </w:p>
              </w:tc>
              <w:tc>
                <w:tcPr>
                  <w:tcW w:w="1046"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330</w:t>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rPr>
                      <w:vertAlign w:val="superscript"/>
                    </w:rPr>
                    <w:t>(2)</w:t>
                  </w:r>
                  <w:r>
                    <w:t>357</w:t>
                  </w:r>
                </w:p>
              </w:tc>
              <w:tc>
                <w:tcPr>
                  <w:tcW w:w="1046"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rPr>
                      <w:vertAlign w:val="superscript"/>
                    </w:rPr>
                    <w:t>(4)</w:t>
                  </w:r>
                  <w:r>
                    <w:t>399</w:t>
                  </w:r>
                </w:p>
              </w:tc>
            </w:tr>
          </w:tbl>
          <w:p w:rsidR="00D17962" w:rsidRDefault="00D17962" w:rsidP="00587B20">
            <w:pPr>
              <w:bidi w:val="0"/>
              <w:rPr>
                <w:sz w:val="24"/>
                <w:szCs w:val="24"/>
              </w:rPr>
            </w:pPr>
          </w:p>
        </w:tc>
      </w:tr>
      <w:tr w:rsidR="00D17962" w:rsidTr="00587B20">
        <w:trPr>
          <w:tblCellSpacing w:w="15" w:type="dxa"/>
        </w:trPr>
        <w:tc>
          <w:tcPr>
            <w:tcW w:w="0" w:type="auto"/>
            <w:vAlign w:val="center"/>
            <w:hideMark/>
          </w:tcPr>
          <w:p w:rsidR="00D17962" w:rsidRPr="00A122BE" w:rsidRDefault="00A122BE" w:rsidP="00A122BE">
            <w:pPr>
              <w:bidi w:val="0"/>
              <w:jc w:val="both"/>
              <w:rPr>
                <w:i/>
                <w:iCs/>
              </w:rPr>
            </w:pPr>
            <w:r w:rsidRPr="00A122BE">
              <w:rPr>
                <w:i/>
                <w:iCs/>
              </w:rPr>
              <w:t>1.</w:t>
            </w:r>
            <w:r>
              <w:rPr>
                <w:i/>
                <w:iCs/>
              </w:rPr>
              <w:t xml:space="preserve"> </w:t>
            </w:r>
            <w:r w:rsidR="00D17962" w:rsidRPr="00A122BE">
              <w:rPr>
                <w:i/>
                <w:iCs/>
              </w:rPr>
              <w:t>From the total sweet gas refined from associated gases sources, 0.31 million cubic meters per day are from the output of Khark petrochemistry and the rest is from the output of gas and liquified gas manufacturers.</w:t>
            </w:r>
          </w:p>
        </w:tc>
      </w:tr>
      <w:tr w:rsidR="00D17962" w:rsidTr="00587B20">
        <w:trPr>
          <w:tblCellSpacing w:w="15" w:type="dxa"/>
        </w:trPr>
        <w:tc>
          <w:tcPr>
            <w:tcW w:w="0" w:type="auto"/>
            <w:vAlign w:val="center"/>
            <w:hideMark/>
          </w:tcPr>
          <w:p w:rsidR="00D17962" w:rsidRPr="0091713C" w:rsidRDefault="00D17962" w:rsidP="00587B20">
            <w:pPr>
              <w:bidi w:val="0"/>
              <w:jc w:val="both"/>
              <w:rPr>
                <w:i/>
                <w:iCs/>
              </w:rPr>
            </w:pPr>
            <w:r w:rsidRPr="0091713C">
              <w:rPr>
                <w:i/>
                <w:iCs/>
              </w:rPr>
              <w:t>2.</w:t>
            </w:r>
            <w:r w:rsidR="00A122BE">
              <w:rPr>
                <w:i/>
                <w:iCs/>
              </w:rPr>
              <w:t xml:space="preserve"> </w:t>
            </w:r>
            <w:r w:rsidRPr="0091713C">
              <w:rPr>
                <w:i/>
                <w:iCs/>
              </w:rPr>
              <w:t>Including sweet gas produced in gas refineries and liquified gas 1600 and gas manufacturers; the information of sweet gas prodouced in refineries is based on the operation report of the National Gas Company.</w:t>
            </w:r>
          </w:p>
        </w:tc>
      </w:tr>
      <w:tr w:rsidR="00D17962" w:rsidTr="00587B20">
        <w:trPr>
          <w:tblCellSpacing w:w="15" w:type="dxa"/>
        </w:trPr>
        <w:tc>
          <w:tcPr>
            <w:tcW w:w="0" w:type="auto"/>
            <w:vAlign w:val="center"/>
            <w:hideMark/>
          </w:tcPr>
          <w:p w:rsidR="00D17962" w:rsidRPr="0091713C" w:rsidRDefault="00D17962" w:rsidP="00587B20">
            <w:pPr>
              <w:bidi w:val="0"/>
              <w:jc w:val="both"/>
              <w:rPr>
                <w:i/>
                <w:iCs/>
              </w:rPr>
            </w:pPr>
            <w:r w:rsidRPr="0091713C">
              <w:rPr>
                <w:i/>
                <w:iCs/>
              </w:rPr>
              <w:t>3. From the total sweet gas refined from associated gases sources, 0.26 million cubic meters per day are from the output of Khark petrochemistry, and the rest is from the output of gas and liquified gas manufacturers, 0.13 million cubic meters per day are from the output of Masjed Soleyman refineries, and the rest is from the output of gas and liquified gas manufacturers.</w:t>
            </w:r>
          </w:p>
        </w:tc>
      </w:tr>
      <w:tr w:rsidR="00D17962" w:rsidTr="00587B20">
        <w:trPr>
          <w:tblCellSpacing w:w="15" w:type="dxa"/>
        </w:trPr>
        <w:tc>
          <w:tcPr>
            <w:tcW w:w="0" w:type="auto"/>
            <w:vAlign w:val="center"/>
            <w:hideMark/>
          </w:tcPr>
          <w:p w:rsidR="00D17962" w:rsidRPr="0091713C" w:rsidRDefault="00D17962" w:rsidP="00587B20">
            <w:pPr>
              <w:bidi w:val="0"/>
              <w:jc w:val="both"/>
              <w:rPr>
                <w:i/>
                <w:iCs/>
              </w:rPr>
            </w:pPr>
            <w:r w:rsidRPr="0091713C">
              <w:rPr>
                <w:i/>
                <w:iCs/>
              </w:rPr>
              <w:t>4.</w:t>
            </w:r>
            <w:r w:rsidR="00A122BE">
              <w:rPr>
                <w:i/>
                <w:iCs/>
              </w:rPr>
              <w:t xml:space="preserve"> </w:t>
            </w:r>
            <w:r w:rsidRPr="0091713C">
              <w:rPr>
                <w:i/>
                <w:iCs/>
              </w:rPr>
              <w:t>Including sweet gas produced in gas refineries and liquified gas 1600 and gas manufacturers and the output of Marun Seperation Unit; the information of sweet gas prodouced in refineries is based on the operation report of the National Gas Company.</w:t>
            </w:r>
          </w:p>
        </w:tc>
      </w:tr>
      <w:tr w:rsidR="00D17962" w:rsidTr="00587B20">
        <w:trPr>
          <w:tblCellSpacing w:w="15" w:type="dxa"/>
        </w:trPr>
        <w:tc>
          <w:tcPr>
            <w:tcW w:w="0" w:type="auto"/>
            <w:vAlign w:val="center"/>
            <w:hideMark/>
          </w:tcPr>
          <w:p w:rsidR="00D17962" w:rsidRPr="0091713C" w:rsidRDefault="00D17962" w:rsidP="00587B20">
            <w:pPr>
              <w:bidi w:val="0"/>
              <w:jc w:val="both"/>
              <w:rPr>
                <w:i/>
                <w:iCs/>
              </w:rPr>
            </w:pPr>
          </w:p>
        </w:tc>
      </w:tr>
      <w:tr w:rsidR="00D17962" w:rsidTr="00587B20">
        <w:trPr>
          <w:tblCellSpacing w:w="15" w:type="dxa"/>
        </w:trPr>
        <w:tc>
          <w:tcPr>
            <w:tcW w:w="0" w:type="auto"/>
            <w:vAlign w:val="center"/>
            <w:hideMark/>
          </w:tcPr>
          <w:p w:rsidR="00D17962" w:rsidRPr="0091713C" w:rsidRDefault="00D17962" w:rsidP="00587B20">
            <w:pPr>
              <w:bidi w:val="0"/>
              <w:jc w:val="both"/>
              <w:rPr>
                <w:i/>
                <w:iCs/>
              </w:rPr>
            </w:pPr>
            <w:r w:rsidRPr="0091713C">
              <w:rPr>
                <w:i/>
                <w:iCs/>
              </w:rPr>
              <w:t>Sources: Ministry of Oil.</w:t>
            </w: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p w:rsidR="00D17962" w:rsidRDefault="00D17962" w:rsidP="00587B20">
            <w:pPr>
              <w:bidi w:val="0"/>
              <w:rPr>
                <w:sz w:val="24"/>
                <w:szCs w:val="24"/>
              </w:rPr>
            </w:pPr>
          </w:p>
        </w:tc>
      </w:tr>
    </w:tbl>
    <w:p w:rsidR="00D17962" w:rsidRDefault="00D17962" w:rsidP="00D17962">
      <w:pPr>
        <w:rPr>
          <w:vanish/>
        </w:rPr>
      </w:pPr>
    </w:p>
    <w:p w:rsidR="00D17962" w:rsidRDefault="00D17962" w:rsidP="00D17962">
      <w:pPr>
        <w:bidi w:val="0"/>
      </w:pPr>
    </w:p>
    <w:p w:rsidR="00D17962" w:rsidRDefault="00D17962" w:rsidP="00D17962">
      <w:pPr>
        <w:bidi w:val="0"/>
      </w:pPr>
    </w:p>
    <w:p w:rsidR="00D17962" w:rsidRDefault="00D17962" w:rsidP="00D17962">
      <w:pPr>
        <w:bidi w:val="0"/>
      </w:pPr>
    </w:p>
    <w:tbl>
      <w:tblPr>
        <w:tblW w:w="10296" w:type="dxa"/>
        <w:tblCellSpacing w:w="15" w:type="dxa"/>
        <w:tblCellMar>
          <w:top w:w="15" w:type="dxa"/>
          <w:left w:w="15" w:type="dxa"/>
          <w:bottom w:w="15" w:type="dxa"/>
          <w:right w:w="15" w:type="dxa"/>
        </w:tblCellMar>
        <w:tblLook w:val="04A0"/>
      </w:tblPr>
      <w:tblGrid>
        <w:gridCol w:w="10296"/>
      </w:tblGrid>
      <w:tr w:rsidR="00D17962" w:rsidTr="00587B20">
        <w:trPr>
          <w:tblCellSpacing w:w="15" w:type="dxa"/>
        </w:trPr>
        <w:tc>
          <w:tcPr>
            <w:tcW w:w="0" w:type="auto"/>
            <w:vAlign w:val="center"/>
            <w:hideMark/>
          </w:tcPr>
          <w:p w:rsidR="00D17962" w:rsidRPr="002B7267" w:rsidRDefault="00D17962" w:rsidP="00587B20">
            <w:pPr>
              <w:pStyle w:val="Heading1"/>
              <w:jc w:val="left"/>
              <w:rPr>
                <w:b/>
                <w:bCs/>
                <w:sz w:val="24"/>
                <w:szCs w:val="24"/>
              </w:rPr>
            </w:pPr>
            <w:r w:rsidRPr="002B7267">
              <w:rPr>
                <w:b/>
                <w:bCs/>
                <w:sz w:val="24"/>
                <w:szCs w:val="24"/>
              </w:rPr>
              <w:t xml:space="preserve">6. 12. CONSUMPTION OF NATURAL GAS                            </w:t>
            </w:r>
            <w:r>
              <w:rPr>
                <w:b/>
                <w:bCs/>
                <w:sz w:val="24"/>
                <w:szCs w:val="24"/>
              </w:rPr>
              <w:t xml:space="preserve">  </w:t>
            </w:r>
            <w:r w:rsidRPr="002B7267">
              <w:rPr>
                <w:b/>
                <w:bCs/>
                <w:sz w:val="24"/>
                <w:szCs w:val="24"/>
              </w:rPr>
              <w:t xml:space="preserve">                                            (mln cu m)</w:t>
            </w: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843"/>
              <w:gridCol w:w="1045"/>
              <w:gridCol w:w="1045"/>
              <w:gridCol w:w="1046"/>
              <w:gridCol w:w="1045"/>
              <w:gridCol w:w="1045"/>
              <w:gridCol w:w="1046"/>
              <w:gridCol w:w="1045"/>
              <w:gridCol w:w="1046"/>
            </w:tblGrid>
            <w:tr w:rsidR="00D17962" w:rsidTr="00587B20">
              <w:tc>
                <w:tcPr>
                  <w:tcW w:w="1843" w:type="dxa"/>
                  <w:tcBorders>
                    <w:top w:val="single" w:sz="12" w:space="0" w:color="000000"/>
                    <w:left w:val="nil"/>
                    <w:bottom w:val="nil"/>
                    <w:right w:val="single" w:sz="12" w:space="0" w:color="000000"/>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Description</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1370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1375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1384</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1386</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1387</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F786F">
                  <w:pPr>
                    <w:bidi w:val="0"/>
                    <w:spacing w:before="120" w:line="360" w:lineRule="auto"/>
                    <w:jc w:val="center"/>
                    <w:rPr>
                      <w:sz w:val="22"/>
                      <w:szCs w:val="22"/>
                    </w:rPr>
                  </w:pPr>
                  <w:r>
                    <w:rPr>
                      <w:sz w:val="22"/>
                      <w:szCs w:val="22"/>
                    </w:rPr>
                    <w:t>1388</w:t>
                  </w:r>
                </w:p>
              </w:tc>
            </w:tr>
            <w:tr w:rsidR="00D17962" w:rsidTr="00587B20">
              <w:tc>
                <w:tcPr>
                  <w:tcW w:w="1843" w:type="dxa"/>
                  <w:tcBorders>
                    <w:top w:val="single" w:sz="12" w:space="0" w:color="000000"/>
                    <w:left w:val="nil"/>
                    <w:bottom w:val="nil"/>
                    <w:right w:val="single" w:sz="12" w:space="0" w:color="000000"/>
                  </w:tcBorders>
                  <w:shd w:val="clear" w:color="auto" w:fill="auto"/>
                  <w:vAlign w:val="center"/>
                  <w:hideMark/>
                </w:tcPr>
                <w:p w:rsidR="00D17962" w:rsidRDefault="00D17962" w:rsidP="00587B20">
                  <w:pPr>
                    <w:tabs>
                      <w:tab w:val="right" w:leader="dot" w:pos="1783"/>
                    </w:tabs>
                    <w:bidi w:val="0"/>
                    <w:rPr>
                      <w:rFonts w:cs="Nazanin"/>
                      <w:sz w:val="22"/>
                      <w:szCs w:val="22"/>
                    </w:rPr>
                  </w:pPr>
                  <w:r>
                    <w:rPr>
                      <w:rFonts w:cs="Nazanin" w:hint="cs"/>
                      <w:sz w:val="22"/>
                      <w:szCs w:val="22"/>
                    </w:rPr>
                    <w:t>Flared gas</w:t>
                  </w:r>
                  <w:r>
                    <w:rPr>
                      <w:rFonts w:cs="Nazanin"/>
                      <w:sz w:val="22"/>
                      <w:szCs w:val="22"/>
                    </w:rPr>
                    <w:tab/>
                  </w:r>
                  <w:r>
                    <w:rPr>
                      <w:rFonts w:cs="Nazanin" w:hint="cs"/>
                      <w:sz w:val="22"/>
                      <w:szCs w:val="22"/>
                    </w:rPr>
                    <w:t xml:space="preserve"> </w:t>
                  </w:r>
                </w:p>
              </w:tc>
              <w:tc>
                <w:tcPr>
                  <w:tcW w:w="1045"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11090</w:t>
                  </w:r>
                </w:p>
              </w:tc>
              <w:tc>
                <w:tcPr>
                  <w:tcW w:w="1045"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12737</w:t>
                  </w:r>
                </w:p>
              </w:tc>
              <w:tc>
                <w:tcPr>
                  <w:tcW w:w="1046"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000</w:t>
                  </w:r>
                </w:p>
              </w:tc>
              <w:tc>
                <w:tcPr>
                  <w:tcW w:w="1045"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15837</w:t>
                  </w:r>
                </w:p>
              </w:tc>
              <w:tc>
                <w:tcPr>
                  <w:tcW w:w="1045"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15851</w:t>
                  </w:r>
                </w:p>
              </w:tc>
              <w:tc>
                <w:tcPr>
                  <w:tcW w:w="1046"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15740</w:t>
                  </w:r>
                </w:p>
              </w:tc>
              <w:tc>
                <w:tcPr>
                  <w:tcW w:w="1045"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rPr>
                      <w:vertAlign w:val="superscript"/>
                    </w:rPr>
                    <w:t>(1)</w:t>
                  </w:r>
                  <w:r>
                    <w:t>15356</w:t>
                  </w:r>
                </w:p>
              </w:tc>
              <w:tc>
                <w:tcPr>
                  <w:tcW w:w="1046"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rPr>
                      <w:vertAlign w:val="superscript"/>
                    </w:rPr>
                    <w:t>(1)</w:t>
                  </w:r>
                  <w:r>
                    <w:t>15696</w:t>
                  </w:r>
                </w:p>
              </w:tc>
            </w:tr>
            <w:tr w:rsidR="00D17962" w:rsidTr="00587B20">
              <w:tc>
                <w:tcPr>
                  <w:tcW w:w="1843"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783"/>
                    </w:tabs>
                    <w:bidi w:val="0"/>
                    <w:rPr>
                      <w:rFonts w:cs="Nazanin"/>
                      <w:sz w:val="22"/>
                      <w:szCs w:val="22"/>
                    </w:rPr>
                  </w:pPr>
                  <w:r>
                    <w:rPr>
                      <w:rFonts w:cs="Nazanin" w:hint="cs"/>
                      <w:sz w:val="22"/>
                      <w:szCs w:val="22"/>
                    </w:rPr>
                    <w:t xml:space="preserve">Gas delivered to National Iranian Gas Company </w:t>
                  </w:r>
                  <w:r>
                    <w:rPr>
                      <w:rFonts w:cs="Nazanin" w:hint="cs"/>
                      <w:sz w:val="22"/>
                      <w:szCs w:val="22"/>
                      <w:vertAlign w:val="superscript"/>
                    </w:rPr>
                    <w:t>(2)</w:t>
                  </w:r>
                  <w:r>
                    <w:rPr>
                      <w:rFonts w:cs="Nazanin"/>
                      <w:sz w:val="22"/>
                      <w:szCs w:val="22"/>
                    </w:rPr>
                    <w:tab/>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21900</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43220</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66007</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108288</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t>117256</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135332</w:t>
                  </w:r>
                </w:p>
              </w:tc>
              <w:tc>
                <w:tcPr>
                  <w:tcW w:w="1045" w:type="dxa"/>
                  <w:tcBorders>
                    <w:top w:val="nil"/>
                    <w:left w:val="nil"/>
                    <w:bottom w:val="nil"/>
                    <w:right w:val="nil"/>
                  </w:tcBorders>
                  <w:shd w:val="clear" w:color="auto" w:fill="auto"/>
                  <w:vAlign w:val="center"/>
                  <w:hideMark/>
                </w:tcPr>
                <w:p w:rsidR="00D17962" w:rsidRDefault="00D17962" w:rsidP="00587B20">
                  <w:pPr>
                    <w:bidi w:val="0"/>
                    <w:jc w:val="right"/>
                  </w:pPr>
                  <w:r>
                    <w:rPr>
                      <w:vertAlign w:val="superscript"/>
                    </w:rPr>
                    <w:t>(2)</w:t>
                  </w:r>
                  <w:r>
                    <w:t>148097</w:t>
                  </w:r>
                </w:p>
              </w:tc>
              <w:tc>
                <w:tcPr>
                  <w:tcW w:w="1046" w:type="dxa"/>
                  <w:tcBorders>
                    <w:top w:val="nil"/>
                    <w:left w:val="nil"/>
                    <w:bottom w:val="nil"/>
                    <w:right w:val="nil"/>
                  </w:tcBorders>
                  <w:shd w:val="clear" w:color="auto" w:fill="auto"/>
                  <w:vAlign w:val="center"/>
                  <w:hideMark/>
                </w:tcPr>
                <w:p w:rsidR="00D17962" w:rsidRDefault="00D17962" w:rsidP="00587B20">
                  <w:pPr>
                    <w:bidi w:val="0"/>
                    <w:jc w:val="right"/>
                  </w:pPr>
                  <w:r>
                    <w:t>000</w:t>
                  </w:r>
                </w:p>
              </w:tc>
            </w:tr>
            <w:tr w:rsidR="00D17962" w:rsidTr="00587B20">
              <w:tc>
                <w:tcPr>
                  <w:tcW w:w="1843" w:type="dxa"/>
                  <w:tcBorders>
                    <w:top w:val="nil"/>
                    <w:left w:val="nil"/>
                    <w:bottom w:val="single" w:sz="12" w:space="0" w:color="000000"/>
                    <w:right w:val="single" w:sz="12" w:space="0" w:color="000000"/>
                  </w:tcBorders>
                  <w:shd w:val="clear" w:color="auto" w:fill="auto"/>
                  <w:vAlign w:val="center"/>
                  <w:hideMark/>
                </w:tcPr>
                <w:p w:rsidR="00D17962" w:rsidRDefault="00D17962" w:rsidP="00587B20">
                  <w:pPr>
                    <w:tabs>
                      <w:tab w:val="right" w:leader="dot" w:pos="1783"/>
                    </w:tabs>
                    <w:bidi w:val="0"/>
                    <w:rPr>
                      <w:rFonts w:cs="Nazanin"/>
                      <w:sz w:val="22"/>
                      <w:szCs w:val="22"/>
                    </w:rPr>
                  </w:pPr>
                  <w:r>
                    <w:rPr>
                      <w:rFonts w:cs="Nazanin" w:hint="cs"/>
                      <w:sz w:val="22"/>
                      <w:szCs w:val="22"/>
                    </w:rPr>
                    <w:t>Gas injection</w:t>
                  </w:r>
                  <w:r>
                    <w:rPr>
                      <w:rFonts w:cs="Nazanin"/>
                      <w:sz w:val="22"/>
                      <w:szCs w:val="22"/>
                    </w:rPr>
                    <w:tab/>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17385</w:t>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21404</w:t>
                  </w:r>
                </w:p>
              </w:tc>
              <w:tc>
                <w:tcPr>
                  <w:tcW w:w="1046"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27521</w:t>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28163</w:t>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26663</w:t>
                  </w:r>
                </w:p>
              </w:tc>
              <w:tc>
                <w:tcPr>
                  <w:tcW w:w="1046"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25971</w:t>
                  </w:r>
                </w:p>
              </w:tc>
              <w:tc>
                <w:tcPr>
                  <w:tcW w:w="104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28448</w:t>
                  </w:r>
                </w:p>
              </w:tc>
              <w:tc>
                <w:tcPr>
                  <w:tcW w:w="1046"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28840</w:t>
                  </w:r>
                </w:p>
              </w:tc>
            </w:tr>
          </w:tbl>
          <w:p w:rsidR="00D17962" w:rsidRDefault="00D17962" w:rsidP="00587B20">
            <w:pPr>
              <w:bidi w:val="0"/>
              <w:rPr>
                <w:sz w:val="24"/>
                <w:szCs w:val="24"/>
              </w:rPr>
            </w:pPr>
          </w:p>
        </w:tc>
      </w:tr>
      <w:tr w:rsidR="00D17962" w:rsidTr="00587B20">
        <w:trPr>
          <w:tblCellSpacing w:w="15" w:type="dxa"/>
        </w:trPr>
        <w:tc>
          <w:tcPr>
            <w:tcW w:w="0" w:type="auto"/>
            <w:vAlign w:val="center"/>
            <w:hideMark/>
          </w:tcPr>
          <w:p w:rsidR="00D17962" w:rsidRPr="00A122BE" w:rsidRDefault="00A122BE" w:rsidP="00A122BE">
            <w:pPr>
              <w:bidi w:val="0"/>
              <w:rPr>
                <w:i/>
                <w:iCs/>
                <w:sz w:val="22"/>
                <w:szCs w:val="22"/>
              </w:rPr>
            </w:pPr>
            <w:r w:rsidRPr="00A122BE">
              <w:rPr>
                <w:i/>
                <w:iCs/>
                <w:sz w:val="22"/>
                <w:szCs w:val="22"/>
              </w:rPr>
              <w:t>1.</w:t>
            </w:r>
            <w:r>
              <w:rPr>
                <w:i/>
                <w:iCs/>
                <w:sz w:val="22"/>
                <w:szCs w:val="22"/>
              </w:rPr>
              <w:t xml:space="preserve"> </w:t>
            </w:r>
            <w:r w:rsidR="00D17962" w:rsidRPr="00A122BE">
              <w:rPr>
                <w:i/>
                <w:iCs/>
                <w:sz w:val="22"/>
                <w:szCs w:val="22"/>
              </w:rPr>
              <w:t>Excluding flared gas in refineries and southern Pars complexes.</w:t>
            </w:r>
          </w:p>
        </w:tc>
      </w:tr>
      <w:tr w:rsidR="00D17962" w:rsidTr="00587B20">
        <w:trPr>
          <w:tblCellSpacing w:w="15" w:type="dxa"/>
        </w:trPr>
        <w:tc>
          <w:tcPr>
            <w:tcW w:w="0" w:type="auto"/>
            <w:vAlign w:val="center"/>
            <w:hideMark/>
          </w:tcPr>
          <w:p w:rsidR="00D17962" w:rsidRDefault="00D17962" w:rsidP="00587B20">
            <w:pPr>
              <w:bidi w:val="0"/>
              <w:rPr>
                <w:i/>
                <w:iCs/>
                <w:sz w:val="22"/>
                <w:szCs w:val="22"/>
              </w:rPr>
            </w:pPr>
            <w:r>
              <w:rPr>
                <w:i/>
                <w:iCs/>
                <w:sz w:val="22"/>
                <w:szCs w:val="22"/>
              </w:rPr>
              <w:t>2.</w:t>
            </w:r>
            <w:r w:rsidR="00A122BE">
              <w:rPr>
                <w:i/>
                <w:iCs/>
                <w:sz w:val="22"/>
                <w:szCs w:val="22"/>
              </w:rPr>
              <w:t xml:space="preserve"> </w:t>
            </w:r>
            <w:r>
              <w:rPr>
                <w:i/>
                <w:iCs/>
                <w:sz w:val="22"/>
                <w:szCs w:val="22"/>
              </w:rPr>
              <w:t>Gas delivered by National Iranian Gas Company includes extraction of ethane and liquefied gas.</w:t>
            </w:r>
          </w:p>
        </w:tc>
      </w:tr>
      <w:tr w:rsidR="00D17962" w:rsidTr="00587B20">
        <w:trPr>
          <w:tblCellSpacing w:w="15" w:type="dxa"/>
        </w:trPr>
        <w:tc>
          <w:tcPr>
            <w:tcW w:w="0" w:type="auto"/>
            <w:vAlign w:val="center"/>
            <w:hideMark/>
          </w:tcPr>
          <w:p w:rsidR="00D17962" w:rsidRDefault="00D17962" w:rsidP="00587B20">
            <w:pPr>
              <w:bidi w:val="0"/>
              <w:rPr>
                <w:i/>
                <w:iCs/>
                <w:sz w:val="22"/>
                <w:szCs w:val="22"/>
              </w:rPr>
            </w:pPr>
            <w:r>
              <w:rPr>
                <w:i/>
                <w:iCs/>
                <w:sz w:val="22"/>
                <w:szCs w:val="22"/>
              </w:rPr>
              <w:t>Source: Ministry of Oil.</w:t>
            </w: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p w:rsidR="00D17962" w:rsidRDefault="00D17962" w:rsidP="00587B20">
            <w:pPr>
              <w:bidi w:val="0"/>
              <w:rPr>
                <w:sz w:val="24"/>
                <w:szCs w:val="24"/>
              </w:rPr>
            </w:pPr>
          </w:p>
        </w:tc>
      </w:tr>
    </w:tbl>
    <w:p w:rsidR="00D17962" w:rsidRDefault="00D17962" w:rsidP="00D17962">
      <w:pPr>
        <w:rPr>
          <w:vanish/>
        </w:rPr>
      </w:pPr>
    </w:p>
    <w:tbl>
      <w:tblPr>
        <w:tblW w:w="0" w:type="auto"/>
        <w:tblCellSpacing w:w="15" w:type="dxa"/>
        <w:tblCellMar>
          <w:top w:w="15" w:type="dxa"/>
          <w:left w:w="15" w:type="dxa"/>
          <w:bottom w:w="15" w:type="dxa"/>
          <w:right w:w="15" w:type="dxa"/>
        </w:tblCellMar>
        <w:tblLook w:val="04A0"/>
      </w:tblPr>
      <w:tblGrid>
        <w:gridCol w:w="10294"/>
      </w:tblGrid>
      <w:tr w:rsidR="00D17962" w:rsidTr="00587B20">
        <w:trPr>
          <w:tblCellSpacing w:w="15" w:type="dxa"/>
        </w:trPr>
        <w:tc>
          <w:tcPr>
            <w:tcW w:w="0" w:type="auto"/>
            <w:vAlign w:val="center"/>
            <w:hideMark/>
          </w:tcPr>
          <w:p w:rsidR="00D17962" w:rsidRDefault="00D17962" w:rsidP="00587B20">
            <w:pPr>
              <w:bidi w:val="0"/>
              <w:rPr>
                <w:b/>
                <w:bCs/>
              </w:rPr>
            </w:pPr>
          </w:p>
          <w:p w:rsidR="00D17962" w:rsidRDefault="00D17962" w:rsidP="00587B20">
            <w:pPr>
              <w:bidi w:val="0"/>
              <w:rPr>
                <w:b/>
                <w:bCs/>
              </w:rPr>
            </w:pPr>
          </w:p>
          <w:p w:rsidR="00D17962" w:rsidRDefault="00D17962" w:rsidP="00587B20">
            <w:pPr>
              <w:bidi w:val="0"/>
              <w:rPr>
                <w:b/>
                <w:bCs/>
              </w:rPr>
            </w:pPr>
          </w:p>
          <w:p w:rsidR="00D17962" w:rsidRDefault="00D17962" w:rsidP="00587B20">
            <w:pPr>
              <w:bidi w:val="0"/>
              <w:rPr>
                <w:b/>
                <w:bCs/>
              </w:rPr>
            </w:pPr>
          </w:p>
          <w:p w:rsidR="00D17962" w:rsidRDefault="00D17962" w:rsidP="00587B20">
            <w:pPr>
              <w:bidi w:val="0"/>
              <w:rPr>
                <w:b/>
                <w:bCs/>
              </w:rPr>
            </w:pPr>
          </w:p>
          <w:p w:rsidR="00D17962" w:rsidRPr="002B7267" w:rsidRDefault="00D17962" w:rsidP="00A458C3">
            <w:pPr>
              <w:pStyle w:val="Heading1"/>
              <w:spacing w:line="240" w:lineRule="auto"/>
              <w:jc w:val="left"/>
              <w:rPr>
                <w:b/>
                <w:bCs/>
                <w:sz w:val="24"/>
                <w:szCs w:val="24"/>
              </w:rPr>
            </w:pPr>
            <w:r w:rsidRPr="002B7267">
              <w:rPr>
                <w:b/>
                <w:bCs/>
                <w:sz w:val="24"/>
                <w:szCs w:val="24"/>
              </w:rPr>
              <w:t xml:space="preserve">6. 13. CITIES SUPPLIED OR BEING SUPPLIED WITH PIPED GAS AT THE END OF THE YEAR </w:t>
            </w: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977"/>
              <w:gridCol w:w="1276"/>
              <w:gridCol w:w="1701"/>
              <w:gridCol w:w="2410"/>
              <w:gridCol w:w="1842"/>
            </w:tblGrid>
            <w:tr w:rsidR="00D17962" w:rsidTr="00587B20">
              <w:tc>
                <w:tcPr>
                  <w:tcW w:w="2977" w:type="dxa"/>
                  <w:vMerge w:val="restart"/>
                  <w:tcBorders>
                    <w:top w:val="single" w:sz="12" w:space="0" w:color="000000"/>
                    <w:left w:val="nil"/>
                    <w:right w:val="single" w:sz="12" w:space="0" w:color="000000"/>
                  </w:tcBorders>
                  <w:shd w:val="clear" w:color="auto" w:fill="auto"/>
                  <w:vAlign w:val="center"/>
                  <w:hideMark/>
                </w:tcPr>
                <w:p w:rsidR="00D17962" w:rsidRDefault="00D17962" w:rsidP="00587B20">
                  <w:pPr>
                    <w:bidi w:val="0"/>
                    <w:jc w:val="center"/>
                    <w:rPr>
                      <w:sz w:val="22"/>
                      <w:szCs w:val="22"/>
                    </w:rPr>
                  </w:pPr>
                  <w:r>
                    <w:rPr>
                      <w:sz w:val="22"/>
                      <w:szCs w:val="22"/>
                    </w:rPr>
                    <w:t xml:space="preserve">Year and Ostan </w:t>
                  </w:r>
                </w:p>
              </w:tc>
              <w:tc>
                <w:tcPr>
                  <w:tcW w:w="127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 xml:space="preserve">Number of </w:t>
                  </w:r>
                </w:p>
                <w:p w:rsidR="00D17962" w:rsidRDefault="00D17962" w:rsidP="00587B20">
                  <w:pPr>
                    <w:bidi w:val="0"/>
                    <w:jc w:val="center"/>
                    <w:rPr>
                      <w:sz w:val="22"/>
                      <w:szCs w:val="22"/>
                    </w:rPr>
                  </w:pPr>
                  <w:r>
                    <w:rPr>
                      <w:sz w:val="22"/>
                      <w:szCs w:val="22"/>
                    </w:rPr>
                    <w:t>cities</w:t>
                  </w:r>
                </w:p>
              </w:tc>
              <w:tc>
                <w:tcPr>
                  <w:tcW w:w="4111"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Cities supplied with piped gas</w:t>
                  </w:r>
                  <w:r>
                    <w:rPr>
                      <w:sz w:val="22"/>
                      <w:szCs w:val="22"/>
                      <w:vertAlign w:val="superscript"/>
                    </w:rPr>
                    <w:t>(1)</w:t>
                  </w:r>
                </w:p>
              </w:tc>
              <w:tc>
                <w:tcPr>
                  <w:tcW w:w="184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Cities being supplied with piped gas</w:t>
                  </w:r>
                  <w:r>
                    <w:rPr>
                      <w:sz w:val="22"/>
                      <w:szCs w:val="22"/>
                      <w:vertAlign w:val="superscript"/>
                    </w:rPr>
                    <w:t>(2)</w:t>
                  </w:r>
                </w:p>
              </w:tc>
            </w:tr>
            <w:tr w:rsidR="00D17962" w:rsidTr="00587B20">
              <w:trPr>
                <w:trHeight w:val="328"/>
              </w:trPr>
              <w:tc>
                <w:tcPr>
                  <w:tcW w:w="2977" w:type="dxa"/>
                  <w:vMerge/>
                  <w:tcBorders>
                    <w:left w:val="nil"/>
                    <w:bottom w:val="nil"/>
                    <w:right w:val="single" w:sz="12" w:space="0" w:color="000000"/>
                  </w:tcBorders>
                  <w:shd w:val="clear" w:color="auto" w:fill="auto"/>
                  <w:vAlign w:val="center"/>
                  <w:hideMark/>
                </w:tcPr>
                <w:p w:rsidR="00D17962" w:rsidRDefault="00D17962" w:rsidP="00587B20">
                  <w:pPr>
                    <w:bidi w:val="0"/>
                    <w:jc w:val="center"/>
                    <w:rPr>
                      <w:b/>
                      <w:bCs/>
                      <w:sz w:val="16"/>
                      <w:szCs w:val="16"/>
                    </w:rPr>
                  </w:pPr>
                </w:p>
              </w:tc>
              <w:tc>
                <w:tcPr>
                  <w:tcW w:w="1276" w:type="dxa"/>
                  <w:vMerge/>
                  <w:tcBorders>
                    <w:top w:val="single" w:sz="12" w:space="0" w:color="000000"/>
                    <w:left w:val="single" w:sz="6" w:space="0" w:color="000000"/>
                    <w:bottom w:val="single" w:sz="6" w:space="0" w:color="000000"/>
                    <w:right w:val="nil"/>
                  </w:tcBorders>
                  <w:vAlign w:val="center"/>
                  <w:hideMark/>
                </w:tcPr>
                <w:p w:rsidR="00D17962" w:rsidRDefault="00D17962" w:rsidP="00587B20">
                  <w:pPr>
                    <w:rPr>
                      <w:sz w:val="22"/>
                      <w:szCs w:val="22"/>
                    </w:rPr>
                  </w:pPr>
                </w:p>
              </w:tc>
              <w:tc>
                <w:tcPr>
                  <w:tcW w:w="1701" w:type="dxa"/>
                  <w:tcBorders>
                    <w:top w:val="nil"/>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Number of cities</w:t>
                  </w:r>
                </w:p>
              </w:tc>
              <w:tc>
                <w:tcPr>
                  <w:tcW w:w="2410" w:type="dxa"/>
                  <w:tcBorders>
                    <w:top w:val="nil"/>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Number of household</w:t>
                  </w:r>
                </w:p>
              </w:tc>
              <w:tc>
                <w:tcPr>
                  <w:tcW w:w="1842" w:type="dxa"/>
                  <w:vMerge/>
                  <w:tcBorders>
                    <w:top w:val="single" w:sz="12" w:space="0" w:color="000000"/>
                    <w:left w:val="single" w:sz="6" w:space="0" w:color="000000"/>
                    <w:bottom w:val="single" w:sz="6" w:space="0" w:color="000000"/>
                    <w:right w:val="nil"/>
                  </w:tcBorders>
                  <w:vAlign w:val="center"/>
                  <w:hideMark/>
                </w:tcPr>
                <w:p w:rsidR="00D17962" w:rsidRDefault="00D17962" w:rsidP="00587B20">
                  <w:pPr>
                    <w:rPr>
                      <w:sz w:val="22"/>
                      <w:szCs w:val="22"/>
                    </w:rPr>
                  </w:pPr>
                </w:p>
              </w:tc>
            </w:tr>
            <w:tr w:rsidR="00D17962" w:rsidTr="00587B20">
              <w:tc>
                <w:tcPr>
                  <w:tcW w:w="2977" w:type="dxa"/>
                  <w:tcBorders>
                    <w:top w:val="single" w:sz="12" w:space="0" w:color="000000"/>
                    <w:left w:val="nil"/>
                    <w:bottom w:val="nil"/>
                    <w:right w:val="single" w:sz="12" w:space="0" w:color="000000"/>
                  </w:tcBorders>
                  <w:shd w:val="clear" w:color="auto" w:fill="auto"/>
                  <w:vAlign w:val="center"/>
                  <w:hideMark/>
                </w:tcPr>
                <w:p w:rsidR="00D17962" w:rsidRDefault="00D17962" w:rsidP="00587B20">
                  <w:pPr>
                    <w:tabs>
                      <w:tab w:val="right" w:leader="dot" w:pos="2917"/>
                    </w:tabs>
                    <w:bidi w:val="0"/>
                    <w:ind w:left="396"/>
                    <w:rPr>
                      <w:rFonts w:cs="Nazanin"/>
                      <w:sz w:val="22"/>
                      <w:szCs w:val="22"/>
                    </w:rPr>
                  </w:pPr>
                  <w:r>
                    <w:rPr>
                      <w:rFonts w:cs="Nazanin" w:hint="cs"/>
                      <w:sz w:val="22"/>
                      <w:szCs w:val="22"/>
                    </w:rPr>
                    <w:t>1375</w:t>
                  </w:r>
                  <w:r>
                    <w:rPr>
                      <w:rFonts w:cs="Nazanin"/>
                      <w:sz w:val="22"/>
                      <w:szCs w:val="22"/>
                    </w:rPr>
                    <w:tab/>
                  </w:r>
                </w:p>
              </w:tc>
              <w:tc>
                <w:tcPr>
                  <w:tcW w:w="1276"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678</w:t>
                  </w:r>
                </w:p>
              </w:tc>
              <w:tc>
                <w:tcPr>
                  <w:tcW w:w="1701"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223</w:t>
                  </w:r>
                </w:p>
              </w:tc>
              <w:tc>
                <w:tcPr>
                  <w:tcW w:w="2410"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000</w:t>
                  </w:r>
                </w:p>
              </w:tc>
              <w:tc>
                <w:tcPr>
                  <w:tcW w:w="1842"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69</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ind w:left="396"/>
                    <w:rPr>
                      <w:rFonts w:cs="Nazanin"/>
                      <w:sz w:val="22"/>
                      <w:szCs w:val="22"/>
                    </w:rPr>
                  </w:pPr>
                  <w:r>
                    <w:rPr>
                      <w:rFonts w:cs="Nazanin" w:hint="cs"/>
                      <w:sz w:val="22"/>
                      <w:szCs w:val="22"/>
                    </w:rPr>
                    <w:t>1380</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889</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400</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79</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ind w:left="396"/>
                    <w:rPr>
                      <w:rFonts w:cs="Nazanin"/>
                      <w:sz w:val="22"/>
                      <w:szCs w:val="22"/>
                    </w:rPr>
                  </w:pPr>
                  <w:r>
                    <w:rPr>
                      <w:rFonts w:cs="Nazanin" w:hint="cs"/>
                      <w:sz w:val="22"/>
                      <w:szCs w:val="22"/>
                    </w:rPr>
                    <w:t>1384</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1015</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570</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99</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ind w:left="396"/>
                    <w:rPr>
                      <w:rFonts w:cs="Nazanin"/>
                      <w:sz w:val="22"/>
                      <w:szCs w:val="22"/>
                    </w:rPr>
                  </w:pPr>
                  <w:r>
                    <w:rPr>
                      <w:rFonts w:cs="Nazanin" w:hint="cs"/>
                      <w:sz w:val="22"/>
                      <w:szCs w:val="22"/>
                    </w:rPr>
                    <w:t>1385</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1016</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615</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11457949</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82</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ind w:left="396"/>
                    <w:rPr>
                      <w:rFonts w:cs="Nazanin"/>
                      <w:sz w:val="22"/>
                      <w:szCs w:val="22"/>
                    </w:rPr>
                  </w:pPr>
                  <w:r>
                    <w:rPr>
                      <w:rFonts w:cs="Nazanin" w:hint="cs"/>
                      <w:sz w:val="22"/>
                      <w:szCs w:val="22"/>
                    </w:rPr>
                    <w:t>1386</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1061</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661</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12026276</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87</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ind w:left="396"/>
                    <w:rPr>
                      <w:rFonts w:cs="Nazanin"/>
                      <w:sz w:val="22"/>
                      <w:szCs w:val="22"/>
                    </w:rPr>
                  </w:pPr>
                  <w:r>
                    <w:rPr>
                      <w:rFonts w:cs="Nazanin" w:hint="cs"/>
                      <w:sz w:val="22"/>
                      <w:szCs w:val="22"/>
                    </w:rPr>
                    <w:t>1387</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1082</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rPr>
                      <w:vertAlign w:val="superscript"/>
                    </w:rPr>
                    <w:t>(3)</w:t>
                  </w:r>
                  <w:r>
                    <w:t>687</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rPr>
                      <w:vertAlign w:val="superscript"/>
                    </w:rPr>
                    <w:t>(3)</w:t>
                  </w:r>
                  <w:r>
                    <w:t>8872395</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rPr>
                      <w:vertAlign w:val="superscript"/>
                    </w:rPr>
                    <w:t>(3)</w:t>
                  </w:r>
                  <w:r>
                    <w:t>83</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Pr="005B5333" w:rsidRDefault="00D17962" w:rsidP="00587B20">
                  <w:pPr>
                    <w:tabs>
                      <w:tab w:val="right" w:leader="dot" w:pos="2917"/>
                    </w:tabs>
                    <w:bidi w:val="0"/>
                    <w:ind w:left="396"/>
                    <w:rPr>
                      <w:rFonts w:cs="Nazanin"/>
                      <w:b/>
                      <w:bCs/>
                      <w:i/>
                      <w:iCs/>
                      <w:sz w:val="22"/>
                      <w:szCs w:val="22"/>
                    </w:rPr>
                  </w:pPr>
                  <w:r w:rsidRPr="005B5333">
                    <w:rPr>
                      <w:rFonts w:cs="Nazanin" w:hint="cs"/>
                      <w:b/>
                      <w:bCs/>
                      <w:i/>
                      <w:iCs/>
                      <w:sz w:val="22"/>
                      <w:szCs w:val="22"/>
                    </w:rPr>
                    <w:t>1388</w:t>
                  </w:r>
                  <w:r w:rsidRPr="005B5333">
                    <w:rPr>
                      <w:rFonts w:cs="Nazanin"/>
                      <w:b/>
                      <w:bCs/>
                      <w:i/>
                      <w:iCs/>
                      <w:sz w:val="22"/>
                      <w:szCs w:val="22"/>
                    </w:rPr>
                    <w:tab/>
                  </w:r>
                </w:p>
              </w:tc>
              <w:tc>
                <w:tcPr>
                  <w:tcW w:w="1276" w:type="dxa"/>
                  <w:tcBorders>
                    <w:top w:val="nil"/>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1105</w:t>
                  </w:r>
                </w:p>
              </w:tc>
              <w:tc>
                <w:tcPr>
                  <w:tcW w:w="1701" w:type="dxa"/>
                  <w:tcBorders>
                    <w:top w:val="nil"/>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79</w:t>
                  </w:r>
                  <w:r>
                    <w:rPr>
                      <w:b/>
                      <w:bCs/>
                      <w:i/>
                      <w:iCs/>
                    </w:rPr>
                    <w:t>2</w:t>
                  </w:r>
                </w:p>
              </w:tc>
              <w:tc>
                <w:tcPr>
                  <w:tcW w:w="2410" w:type="dxa"/>
                  <w:tcBorders>
                    <w:top w:val="nil"/>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15713784</w:t>
                  </w:r>
                </w:p>
              </w:tc>
              <w:tc>
                <w:tcPr>
                  <w:tcW w:w="1842" w:type="dxa"/>
                  <w:tcBorders>
                    <w:top w:val="nil"/>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57</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East Azarbayejan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58</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55</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979317</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1</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West Azarbayejan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38</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32</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555624</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1</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Ardebil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23</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19</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219529</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3</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Esfahan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98</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89</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1386985</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4</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Ilam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21</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4</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33111</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0</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Bushehr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31</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15</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14467</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5</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Tehran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56</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54</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4562350</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0</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Chaharmahal &amp; Bakhtiyari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27</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27</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173568</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0</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South Khorasan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23</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5</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56125</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4</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Khorasan-e-Razavi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72</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55</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1384757</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4</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North Khorasan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18</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15</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139053</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0</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Khuzestan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55</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45</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617777</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3</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Zanjan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18</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11</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175993</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1</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Semnan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17</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15</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183909</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1</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Sistan &amp; Baluchestan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37</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0</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0</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0</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Fars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86</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59</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768039</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6</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Qazvin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25</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21</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267770</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1</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Qom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6</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6</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277143</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0</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Kordestan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25</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19</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245855</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2</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Kerman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62</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29</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328766</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5</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Kermanshah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29</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13</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298713</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8</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Kohgiluyeh &amp; Boyerahmad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16</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13</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92253</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0</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Golestan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25</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24</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312880</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1</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Gilan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51</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45</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552313</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2</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Lorestan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23</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14</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266708</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0</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Mazandaran</w:t>
                  </w:r>
                  <w:r>
                    <w:rPr>
                      <w:rFonts w:cs="Nazanin"/>
                      <w:sz w:val="22"/>
                      <w:szCs w:val="22"/>
                    </w:rPr>
                    <w:tab/>
                  </w:r>
                  <w:r>
                    <w:rPr>
                      <w:rFonts w:cs="Nazanin" w:hint="cs"/>
                      <w:sz w:val="22"/>
                      <w:szCs w:val="22"/>
                    </w:rPr>
                    <w:t xml:space="preserve"> </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52</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36</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836723</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4</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Markazi</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31</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31</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315647</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1</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Hormozgan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31</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2</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5</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0</w:t>
                  </w:r>
                </w:p>
              </w:tc>
            </w:tr>
            <w:tr w:rsidR="00D17962" w:rsidTr="00587B20">
              <w:tc>
                <w:tcPr>
                  <w:tcW w:w="2977"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Hamedan </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27</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27</w:t>
                  </w:r>
                </w:p>
              </w:tc>
              <w:tc>
                <w:tcPr>
                  <w:tcW w:w="2410" w:type="dxa"/>
                  <w:tcBorders>
                    <w:top w:val="nil"/>
                    <w:left w:val="nil"/>
                    <w:bottom w:val="nil"/>
                    <w:right w:val="nil"/>
                  </w:tcBorders>
                  <w:shd w:val="clear" w:color="auto" w:fill="auto"/>
                  <w:vAlign w:val="center"/>
                  <w:hideMark/>
                </w:tcPr>
                <w:p w:rsidR="00D17962" w:rsidRDefault="00D17962" w:rsidP="00587B20">
                  <w:pPr>
                    <w:bidi w:val="0"/>
                    <w:jc w:val="right"/>
                  </w:pPr>
                  <w:r>
                    <w:t>398931</w:t>
                  </w:r>
                </w:p>
              </w:tc>
              <w:tc>
                <w:tcPr>
                  <w:tcW w:w="1842" w:type="dxa"/>
                  <w:tcBorders>
                    <w:top w:val="nil"/>
                    <w:left w:val="nil"/>
                    <w:bottom w:val="nil"/>
                    <w:right w:val="nil"/>
                  </w:tcBorders>
                  <w:shd w:val="clear" w:color="auto" w:fill="auto"/>
                  <w:vAlign w:val="center"/>
                  <w:hideMark/>
                </w:tcPr>
                <w:p w:rsidR="00D17962" w:rsidRDefault="00D17962" w:rsidP="00587B20">
                  <w:pPr>
                    <w:bidi w:val="0"/>
                    <w:jc w:val="right"/>
                  </w:pPr>
                  <w:r>
                    <w:t>0</w:t>
                  </w:r>
                </w:p>
              </w:tc>
            </w:tr>
            <w:tr w:rsidR="00D17962" w:rsidTr="00587B20">
              <w:tc>
                <w:tcPr>
                  <w:tcW w:w="2977" w:type="dxa"/>
                  <w:tcBorders>
                    <w:top w:val="nil"/>
                    <w:left w:val="nil"/>
                    <w:bottom w:val="single" w:sz="12" w:space="0" w:color="000000"/>
                    <w:right w:val="single" w:sz="12" w:space="0" w:color="000000"/>
                  </w:tcBorders>
                  <w:shd w:val="clear" w:color="auto" w:fill="auto"/>
                  <w:vAlign w:val="center"/>
                  <w:hideMark/>
                </w:tcPr>
                <w:p w:rsidR="00D17962" w:rsidRDefault="00D17962" w:rsidP="00587B20">
                  <w:pPr>
                    <w:tabs>
                      <w:tab w:val="right" w:leader="dot" w:pos="2917"/>
                    </w:tabs>
                    <w:bidi w:val="0"/>
                    <w:rPr>
                      <w:rFonts w:cs="Nazanin"/>
                      <w:sz w:val="22"/>
                      <w:szCs w:val="22"/>
                    </w:rPr>
                  </w:pPr>
                  <w:r>
                    <w:rPr>
                      <w:rFonts w:cs="Nazanin" w:hint="cs"/>
                      <w:sz w:val="22"/>
                      <w:szCs w:val="22"/>
                    </w:rPr>
                    <w:t xml:space="preserve">Yazd </w:t>
                  </w:r>
                  <w:r>
                    <w:rPr>
                      <w:rFonts w:cs="Nazanin"/>
                      <w:sz w:val="22"/>
                      <w:szCs w:val="22"/>
                    </w:rPr>
                    <w:tab/>
                  </w:r>
                </w:p>
              </w:tc>
              <w:tc>
                <w:tcPr>
                  <w:tcW w:w="1276"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24</w:t>
                  </w:r>
                </w:p>
              </w:tc>
              <w:tc>
                <w:tcPr>
                  <w:tcW w:w="1701"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12</w:t>
                  </w:r>
                </w:p>
              </w:tc>
              <w:tc>
                <w:tcPr>
                  <w:tcW w:w="2410"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269473</w:t>
                  </w:r>
                </w:p>
              </w:tc>
              <w:tc>
                <w:tcPr>
                  <w:tcW w:w="1842"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0</w:t>
                  </w:r>
                </w:p>
              </w:tc>
            </w:tr>
          </w:tbl>
          <w:p w:rsidR="00D17962" w:rsidRDefault="00D17962" w:rsidP="00587B20">
            <w:pPr>
              <w:bidi w:val="0"/>
              <w:rPr>
                <w:sz w:val="24"/>
                <w:szCs w:val="24"/>
              </w:rPr>
            </w:pPr>
          </w:p>
        </w:tc>
      </w:tr>
      <w:tr w:rsidR="00D17962" w:rsidTr="00587B20">
        <w:trPr>
          <w:tblCellSpacing w:w="15" w:type="dxa"/>
        </w:trPr>
        <w:tc>
          <w:tcPr>
            <w:tcW w:w="0" w:type="auto"/>
            <w:vAlign w:val="center"/>
            <w:hideMark/>
          </w:tcPr>
          <w:p w:rsidR="00D17962" w:rsidRPr="00EB44EE" w:rsidRDefault="00D17962" w:rsidP="001F786F">
            <w:pPr>
              <w:bidi w:val="0"/>
              <w:rPr>
                <w:i/>
                <w:iCs/>
              </w:rPr>
            </w:pPr>
            <w:r w:rsidRPr="00EB44EE">
              <w:rPr>
                <w:i/>
                <w:iCs/>
              </w:rPr>
              <w:t>1. Including all citie</w:t>
            </w:r>
            <w:r w:rsidR="001F786F">
              <w:rPr>
                <w:i/>
                <w:iCs/>
              </w:rPr>
              <w:t>s</w:t>
            </w:r>
            <w:r w:rsidR="00A122BE">
              <w:rPr>
                <w:i/>
                <w:iCs/>
              </w:rPr>
              <w:t xml:space="preserve"> </w:t>
            </w:r>
            <w:r w:rsidRPr="00EB44EE">
              <w:rPr>
                <w:i/>
                <w:iCs/>
              </w:rPr>
              <w:t>parts of which are gas consumers.</w:t>
            </w:r>
          </w:p>
        </w:tc>
      </w:tr>
      <w:tr w:rsidR="00D17962" w:rsidTr="00587B20">
        <w:trPr>
          <w:tblCellSpacing w:w="15" w:type="dxa"/>
        </w:trPr>
        <w:tc>
          <w:tcPr>
            <w:tcW w:w="0" w:type="auto"/>
            <w:vAlign w:val="center"/>
            <w:hideMark/>
          </w:tcPr>
          <w:p w:rsidR="00D17962" w:rsidRPr="00EB44EE" w:rsidRDefault="00D17962" w:rsidP="00587B20">
            <w:pPr>
              <w:bidi w:val="0"/>
              <w:rPr>
                <w:i/>
                <w:iCs/>
              </w:rPr>
            </w:pPr>
            <w:r w:rsidRPr="00EB44EE">
              <w:rPr>
                <w:i/>
                <w:iCs/>
              </w:rPr>
              <w:t>2. Including cities where piped gas supply operations have already started.</w:t>
            </w:r>
          </w:p>
        </w:tc>
      </w:tr>
      <w:tr w:rsidR="00D17962" w:rsidTr="00587B20">
        <w:trPr>
          <w:tblCellSpacing w:w="15" w:type="dxa"/>
        </w:trPr>
        <w:tc>
          <w:tcPr>
            <w:tcW w:w="0" w:type="auto"/>
            <w:vAlign w:val="center"/>
            <w:hideMark/>
          </w:tcPr>
          <w:p w:rsidR="00D17962" w:rsidRPr="00EB44EE" w:rsidRDefault="00D17962" w:rsidP="00587B20">
            <w:pPr>
              <w:bidi w:val="0"/>
              <w:rPr>
                <w:i/>
                <w:iCs/>
              </w:rPr>
            </w:pPr>
            <w:r w:rsidRPr="00EB44EE">
              <w:rPr>
                <w:i/>
                <w:iCs/>
              </w:rPr>
              <w:t>3. Excluding Tehran.</w:t>
            </w:r>
          </w:p>
        </w:tc>
      </w:tr>
      <w:tr w:rsidR="00D17962" w:rsidTr="00587B20">
        <w:trPr>
          <w:tblCellSpacing w:w="15" w:type="dxa"/>
        </w:trPr>
        <w:tc>
          <w:tcPr>
            <w:tcW w:w="0" w:type="auto"/>
            <w:vAlign w:val="center"/>
            <w:hideMark/>
          </w:tcPr>
          <w:p w:rsidR="00D17962" w:rsidRPr="00EB44EE" w:rsidRDefault="00D17962" w:rsidP="00587B20">
            <w:pPr>
              <w:bidi w:val="0"/>
              <w:rPr>
                <w:i/>
                <w:iCs/>
              </w:rPr>
            </w:pPr>
            <w:r w:rsidRPr="00EB44EE">
              <w:rPr>
                <w:i/>
                <w:iCs/>
              </w:rPr>
              <w:t>Sources: Ministry of the Interior;</w:t>
            </w:r>
          </w:p>
        </w:tc>
      </w:tr>
      <w:tr w:rsidR="00D17962" w:rsidTr="00587B20">
        <w:trPr>
          <w:tblCellSpacing w:w="15" w:type="dxa"/>
        </w:trPr>
        <w:tc>
          <w:tcPr>
            <w:tcW w:w="0" w:type="auto"/>
            <w:vAlign w:val="center"/>
            <w:hideMark/>
          </w:tcPr>
          <w:p w:rsidR="00D17962" w:rsidRPr="00EB44EE" w:rsidRDefault="001F786F" w:rsidP="00587B20">
            <w:pPr>
              <w:bidi w:val="0"/>
              <w:rPr>
                <w:i/>
                <w:iCs/>
              </w:rPr>
            </w:pPr>
            <w:r>
              <w:rPr>
                <w:i/>
                <w:iCs/>
              </w:rPr>
              <w:t xml:space="preserve">               </w:t>
            </w:r>
            <w:r w:rsidR="00D17962" w:rsidRPr="00EB44EE">
              <w:rPr>
                <w:i/>
                <w:iCs/>
              </w:rPr>
              <w:t>Ministry of Oil.</w:t>
            </w: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p w:rsidR="00D17962" w:rsidRDefault="00D17962" w:rsidP="00587B20">
            <w:pPr>
              <w:bidi w:val="0"/>
              <w:rPr>
                <w:sz w:val="24"/>
                <w:szCs w:val="24"/>
              </w:rPr>
            </w:pPr>
          </w:p>
        </w:tc>
      </w:tr>
    </w:tbl>
    <w:p w:rsidR="00D17962" w:rsidRDefault="00D17962" w:rsidP="00D17962">
      <w:pPr>
        <w:rPr>
          <w:vanish/>
        </w:rPr>
      </w:pPr>
    </w:p>
    <w:p w:rsidR="00D17962" w:rsidRDefault="00D17962" w:rsidP="00D17962">
      <w:pPr>
        <w:bidi w:val="0"/>
      </w:pPr>
    </w:p>
    <w:p w:rsidR="00D17962" w:rsidRDefault="00D17962" w:rsidP="00D17962">
      <w:pPr>
        <w:bidi w:val="0"/>
      </w:pPr>
    </w:p>
    <w:p w:rsidR="00587B20" w:rsidRDefault="00587B20" w:rsidP="00A458C3">
      <w:pPr>
        <w:bidi w:val="0"/>
      </w:pPr>
      <w:r>
        <w:br w:type="page"/>
      </w:r>
      <w:r w:rsidR="003A564F">
        <w:rPr>
          <w:noProof/>
          <w:lang w:eastAsia="en-US" w:bidi="fa-IR"/>
        </w:rPr>
        <w:drawing>
          <wp:anchor distT="0" distB="0" distL="114300" distR="114300" simplePos="0" relativeHeight="251670528" behindDoc="0" locked="0" layoutInCell="1" allowOverlap="1">
            <wp:simplePos x="0" y="0"/>
            <wp:positionH relativeFrom="column">
              <wp:posOffset>311178</wp:posOffset>
            </wp:positionH>
            <wp:positionV relativeFrom="paragraph">
              <wp:posOffset>95857</wp:posOffset>
            </wp:positionV>
            <wp:extent cx="5945022" cy="7929349"/>
            <wp:effectExtent l="19050" t="0" r="0" b="0"/>
            <wp:wrapNone/>
            <wp:docPr id="6" name="Picture 1" descr="D:\محاسبه شاخص برنامه‌ها و سياستهاي كلان\salnameh (Latin 88)\فصول همكاران\map\gaz.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محاسبه شاخص برنامه‌ها و سياستهاي كلان\salnameh (Latin 88)\فصول همكاران\map\gaz.tif"/>
                    <pic:cNvPicPr>
                      <a:picLocks noChangeAspect="1" noChangeArrowheads="1"/>
                    </pic:cNvPicPr>
                  </pic:nvPicPr>
                  <pic:blipFill>
                    <a:blip r:embed="rId20" cstate="print"/>
                    <a:srcRect/>
                    <a:stretch>
                      <a:fillRect/>
                    </a:stretch>
                  </pic:blipFill>
                  <pic:spPr bwMode="auto">
                    <a:xfrm>
                      <a:off x="0" y="0"/>
                      <a:ext cx="5944870" cy="7929146"/>
                    </a:xfrm>
                    <a:prstGeom prst="rect">
                      <a:avLst/>
                    </a:prstGeom>
                    <a:noFill/>
                    <a:ln w="9525">
                      <a:noFill/>
                      <a:miter lim="800000"/>
                      <a:headEnd/>
                      <a:tailEnd/>
                    </a:ln>
                  </pic:spPr>
                </pic:pic>
              </a:graphicData>
            </a:graphic>
          </wp:anchor>
        </w:drawing>
      </w:r>
    </w:p>
    <w:tbl>
      <w:tblPr>
        <w:tblW w:w="0" w:type="auto"/>
        <w:tblCellSpacing w:w="15" w:type="dxa"/>
        <w:tblLayout w:type="fixed"/>
        <w:tblCellMar>
          <w:top w:w="15" w:type="dxa"/>
          <w:left w:w="15" w:type="dxa"/>
          <w:bottom w:w="15" w:type="dxa"/>
          <w:right w:w="15" w:type="dxa"/>
        </w:tblCellMar>
        <w:tblLook w:val="04A0"/>
      </w:tblPr>
      <w:tblGrid>
        <w:gridCol w:w="10251"/>
      </w:tblGrid>
      <w:tr w:rsidR="00D17962" w:rsidTr="00587B20">
        <w:trPr>
          <w:tblCellSpacing w:w="15" w:type="dxa"/>
        </w:trPr>
        <w:tc>
          <w:tcPr>
            <w:tcW w:w="10191" w:type="dxa"/>
            <w:vAlign w:val="center"/>
            <w:hideMark/>
          </w:tcPr>
          <w:p w:rsidR="00D17962" w:rsidRPr="00083711" w:rsidRDefault="00D17962" w:rsidP="00A458C3">
            <w:pPr>
              <w:pStyle w:val="Heading1"/>
              <w:spacing w:line="240" w:lineRule="auto"/>
              <w:rPr>
                <w:b/>
                <w:bCs/>
                <w:sz w:val="24"/>
                <w:szCs w:val="24"/>
              </w:rPr>
            </w:pPr>
            <w:r w:rsidRPr="00083711">
              <w:rPr>
                <w:b/>
                <w:bCs/>
                <w:sz w:val="24"/>
                <w:szCs w:val="24"/>
              </w:rPr>
              <w:lastRenderedPageBreak/>
              <w:t>6.14. VILLAGES SUPPLIED OR BEING SUPPLIED WITH PIPED GAS AND HOUSEHOLDS COVERED IN THIS PROGRAMME AT THE END OF THE YEAR.</w:t>
            </w:r>
          </w:p>
        </w:tc>
      </w:tr>
      <w:tr w:rsidR="00D17962" w:rsidTr="00587B20">
        <w:trPr>
          <w:tblCellSpacing w:w="15" w:type="dxa"/>
        </w:trPr>
        <w:tc>
          <w:tcPr>
            <w:tcW w:w="10191" w:type="dxa"/>
            <w:vAlign w:val="center"/>
            <w:hideMark/>
          </w:tcPr>
          <w:p w:rsidR="00D17962" w:rsidRPr="00734008" w:rsidRDefault="00D17962" w:rsidP="00587B20">
            <w:pPr>
              <w:bidi w:val="0"/>
              <w:rPr>
                <w:b/>
                <w:bCs/>
              </w:rPr>
            </w:pPr>
          </w:p>
        </w:tc>
      </w:tr>
      <w:tr w:rsidR="00D17962" w:rsidTr="00587B20">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2835"/>
              <w:gridCol w:w="1276"/>
              <w:gridCol w:w="1418"/>
              <w:gridCol w:w="2409"/>
              <w:gridCol w:w="2268"/>
            </w:tblGrid>
            <w:tr w:rsidR="00D17962" w:rsidTr="00587B20">
              <w:tc>
                <w:tcPr>
                  <w:tcW w:w="2835" w:type="dxa"/>
                  <w:vMerge w:val="restart"/>
                  <w:tcBorders>
                    <w:top w:val="single" w:sz="12" w:space="0" w:color="000000"/>
                    <w:left w:val="nil"/>
                    <w:right w:val="single" w:sz="12" w:space="0" w:color="000000"/>
                  </w:tcBorders>
                  <w:shd w:val="clear" w:color="auto" w:fill="auto"/>
                  <w:vAlign w:val="center"/>
                  <w:hideMark/>
                </w:tcPr>
                <w:p w:rsidR="00D17962" w:rsidRDefault="00D17962" w:rsidP="00587B20">
                  <w:pPr>
                    <w:bidi w:val="0"/>
                    <w:jc w:val="center"/>
                    <w:rPr>
                      <w:sz w:val="22"/>
                      <w:szCs w:val="22"/>
                    </w:rPr>
                  </w:pPr>
                  <w:r>
                    <w:rPr>
                      <w:sz w:val="22"/>
                      <w:szCs w:val="22"/>
                    </w:rPr>
                    <w:t>Year and Ostan</w:t>
                  </w:r>
                </w:p>
              </w:tc>
              <w:tc>
                <w:tcPr>
                  <w:tcW w:w="127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Number of village</w:t>
                  </w:r>
                </w:p>
              </w:tc>
              <w:tc>
                <w:tcPr>
                  <w:tcW w:w="3827"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Villages supplied with piped gas</w:t>
                  </w:r>
                  <w:r w:rsidRPr="001F786F">
                    <w:rPr>
                      <w:sz w:val="18"/>
                      <w:szCs w:val="18"/>
                    </w:rPr>
                    <w:t>(1)</w:t>
                  </w:r>
                </w:p>
              </w:tc>
              <w:tc>
                <w:tcPr>
                  <w:tcW w:w="226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Villages being supplied with piped gas</w:t>
                  </w:r>
                  <w:r w:rsidRPr="001F786F">
                    <w:rPr>
                      <w:sz w:val="16"/>
                      <w:szCs w:val="16"/>
                    </w:rPr>
                    <w:t>(2)</w:t>
                  </w:r>
                </w:p>
              </w:tc>
            </w:tr>
            <w:tr w:rsidR="00D17962" w:rsidTr="00587B20">
              <w:tc>
                <w:tcPr>
                  <w:tcW w:w="2835" w:type="dxa"/>
                  <w:vMerge/>
                  <w:tcBorders>
                    <w:left w:val="nil"/>
                    <w:bottom w:val="nil"/>
                    <w:right w:val="single" w:sz="12" w:space="0" w:color="000000"/>
                  </w:tcBorders>
                  <w:shd w:val="clear" w:color="auto" w:fill="auto"/>
                  <w:vAlign w:val="center"/>
                  <w:hideMark/>
                </w:tcPr>
                <w:p w:rsidR="00D17962" w:rsidRDefault="00D17962" w:rsidP="00587B20">
                  <w:pPr>
                    <w:bidi w:val="0"/>
                    <w:jc w:val="center"/>
                    <w:rPr>
                      <w:b/>
                      <w:bCs/>
                      <w:sz w:val="16"/>
                      <w:szCs w:val="16"/>
                    </w:rPr>
                  </w:pPr>
                </w:p>
              </w:tc>
              <w:tc>
                <w:tcPr>
                  <w:tcW w:w="1276" w:type="dxa"/>
                  <w:vMerge/>
                  <w:tcBorders>
                    <w:top w:val="single" w:sz="12" w:space="0" w:color="000000"/>
                    <w:left w:val="single" w:sz="6" w:space="0" w:color="000000"/>
                    <w:bottom w:val="single" w:sz="6" w:space="0" w:color="000000"/>
                    <w:right w:val="nil"/>
                  </w:tcBorders>
                  <w:vAlign w:val="center"/>
                  <w:hideMark/>
                </w:tcPr>
                <w:p w:rsidR="00D17962" w:rsidRDefault="00D17962" w:rsidP="00587B20">
                  <w:pPr>
                    <w:rPr>
                      <w:sz w:val="22"/>
                      <w:szCs w:val="22"/>
                    </w:rPr>
                  </w:pPr>
                </w:p>
              </w:tc>
              <w:tc>
                <w:tcPr>
                  <w:tcW w:w="1418" w:type="dxa"/>
                  <w:tcBorders>
                    <w:top w:val="nil"/>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Number</w:t>
                  </w:r>
                </w:p>
              </w:tc>
              <w:tc>
                <w:tcPr>
                  <w:tcW w:w="2409" w:type="dxa"/>
                  <w:tcBorders>
                    <w:top w:val="nil"/>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Number of household</w:t>
                  </w:r>
                </w:p>
              </w:tc>
              <w:tc>
                <w:tcPr>
                  <w:tcW w:w="2268" w:type="dxa"/>
                  <w:vMerge/>
                  <w:tcBorders>
                    <w:top w:val="single" w:sz="12" w:space="0" w:color="000000"/>
                    <w:left w:val="single" w:sz="6" w:space="0" w:color="000000"/>
                    <w:bottom w:val="single" w:sz="6" w:space="0" w:color="000000"/>
                    <w:right w:val="nil"/>
                  </w:tcBorders>
                  <w:vAlign w:val="center"/>
                  <w:hideMark/>
                </w:tcPr>
                <w:p w:rsidR="00D17962" w:rsidRDefault="00D17962" w:rsidP="00587B20">
                  <w:pPr>
                    <w:rPr>
                      <w:sz w:val="22"/>
                      <w:szCs w:val="22"/>
                    </w:rPr>
                  </w:pPr>
                </w:p>
              </w:tc>
            </w:tr>
            <w:tr w:rsidR="00D17962" w:rsidTr="00587B20">
              <w:tc>
                <w:tcPr>
                  <w:tcW w:w="2835" w:type="dxa"/>
                  <w:tcBorders>
                    <w:top w:val="single" w:sz="12" w:space="0" w:color="000000"/>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ind w:left="254"/>
                    <w:rPr>
                      <w:rFonts w:cs="Nazanin"/>
                      <w:sz w:val="22"/>
                      <w:szCs w:val="22"/>
                    </w:rPr>
                  </w:pPr>
                  <w:r>
                    <w:rPr>
                      <w:rFonts w:cs="Nazanin" w:hint="cs"/>
                      <w:sz w:val="22"/>
                      <w:szCs w:val="22"/>
                    </w:rPr>
                    <w:t>1375</w:t>
                  </w:r>
                  <w:r>
                    <w:rPr>
                      <w:rFonts w:cs="Nazanin"/>
                      <w:sz w:val="22"/>
                      <w:szCs w:val="22"/>
                    </w:rPr>
                    <w:tab/>
                  </w:r>
                </w:p>
              </w:tc>
              <w:tc>
                <w:tcPr>
                  <w:tcW w:w="1276" w:type="dxa"/>
                  <w:tcBorders>
                    <w:top w:val="single" w:sz="12" w:space="0" w:color="000000"/>
                    <w:left w:val="nil"/>
                    <w:bottom w:val="nil"/>
                    <w:right w:val="nil"/>
                  </w:tcBorders>
                  <w:shd w:val="clear" w:color="auto" w:fill="auto"/>
                  <w:vAlign w:val="center"/>
                  <w:hideMark/>
                </w:tcPr>
                <w:p w:rsidR="00D17962" w:rsidRDefault="00D17962" w:rsidP="00A458C3">
                  <w:pPr>
                    <w:bidi w:val="0"/>
                    <w:spacing w:line="240" w:lineRule="exact"/>
                    <w:jc w:val="right"/>
                  </w:pPr>
                  <w:r>
                    <w:t>000</w:t>
                  </w:r>
                </w:p>
              </w:tc>
              <w:tc>
                <w:tcPr>
                  <w:tcW w:w="1418" w:type="dxa"/>
                  <w:tcBorders>
                    <w:top w:val="single" w:sz="12" w:space="0" w:color="000000"/>
                    <w:left w:val="nil"/>
                    <w:bottom w:val="nil"/>
                    <w:right w:val="nil"/>
                  </w:tcBorders>
                  <w:shd w:val="clear" w:color="auto" w:fill="auto"/>
                  <w:vAlign w:val="center"/>
                  <w:hideMark/>
                </w:tcPr>
                <w:p w:rsidR="00D17962" w:rsidRDefault="00D17962" w:rsidP="00A458C3">
                  <w:pPr>
                    <w:bidi w:val="0"/>
                    <w:spacing w:line="240" w:lineRule="exact"/>
                    <w:jc w:val="right"/>
                  </w:pPr>
                  <w:r>
                    <w:t>000</w:t>
                  </w:r>
                </w:p>
              </w:tc>
              <w:tc>
                <w:tcPr>
                  <w:tcW w:w="2409" w:type="dxa"/>
                  <w:tcBorders>
                    <w:top w:val="single" w:sz="12" w:space="0" w:color="000000"/>
                    <w:left w:val="nil"/>
                    <w:bottom w:val="nil"/>
                    <w:right w:val="nil"/>
                  </w:tcBorders>
                  <w:shd w:val="clear" w:color="auto" w:fill="auto"/>
                  <w:vAlign w:val="center"/>
                  <w:hideMark/>
                </w:tcPr>
                <w:p w:rsidR="00D17962" w:rsidRDefault="00D17962" w:rsidP="00A458C3">
                  <w:pPr>
                    <w:bidi w:val="0"/>
                    <w:spacing w:line="240" w:lineRule="exact"/>
                    <w:jc w:val="right"/>
                  </w:pPr>
                  <w:r>
                    <w:t>000</w:t>
                  </w:r>
                </w:p>
              </w:tc>
              <w:tc>
                <w:tcPr>
                  <w:tcW w:w="2268" w:type="dxa"/>
                  <w:tcBorders>
                    <w:top w:val="single" w:sz="12" w:space="0" w:color="000000"/>
                    <w:left w:val="nil"/>
                    <w:bottom w:val="nil"/>
                    <w:right w:val="nil"/>
                  </w:tcBorders>
                  <w:shd w:val="clear" w:color="auto" w:fill="auto"/>
                  <w:vAlign w:val="center"/>
                  <w:hideMark/>
                </w:tcPr>
                <w:p w:rsidR="00D17962" w:rsidRDefault="00D17962" w:rsidP="00A458C3">
                  <w:pPr>
                    <w:bidi w:val="0"/>
                    <w:spacing w:line="240" w:lineRule="exact"/>
                    <w:jc w:val="right"/>
                  </w:pPr>
                  <w:r>
                    <w:t>000</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ind w:left="254"/>
                    <w:rPr>
                      <w:rFonts w:cs="Nazanin"/>
                      <w:sz w:val="22"/>
                      <w:szCs w:val="22"/>
                    </w:rPr>
                  </w:pPr>
                  <w:r>
                    <w:rPr>
                      <w:rFonts w:cs="Nazanin" w:hint="cs"/>
                      <w:sz w:val="22"/>
                      <w:szCs w:val="22"/>
                    </w:rPr>
                    <w:t>1380</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ab/>
                    <w:t>000</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000</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000</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000</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ind w:left="254"/>
                    <w:rPr>
                      <w:rFonts w:cs="Nazanin"/>
                      <w:sz w:val="22"/>
                      <w:szCs w:val="22"/>
                    </w:rPr>
                  </w:pPr>
                  <w:r>
                    <w:rPr>
                      <w:rFonts w:cs="Nazanin" w:hint="cs"/>
                      <w:sz w:val="22"/>
                      <w:szCs w:val="22"/>
                    </w:rPr>
                    <w:t>1384</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ab/>
                    <w:t>000</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000</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000</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000</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ind w:left="254"/>
                    <w:rPr>
                      <w:rFonts w:cs="Nazanin"/>
                      <w:sz w:val="22"/>
                      <w:szCs w:val="22"/>
                    </w:rPr>
                  </w:pPr>
                  <w:r>
                    <w:rPr>
                      <w:rFonts w:cs="Nazanin" w:hint="cs"/>
                      <w:sz w:val="22"/>
                      <w:szCs w:val="22"/>
                    </w:rPr>
                    <w:t>1385</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47313</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4199</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000</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2250</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ind w:left="254"/>
                    <w:rPr>
                      <w:rFonts w:cs="Nazanin"/>
                      <w:sz w:val="22"/>
                      <w:szCs w:val="22"/>
                    </w:rPr>
                  </w:pPr>
                  <w:r>
                    <w:rPr>
                      <w:rFonts w:cs="Nazanin" w:hint="cs"/>
                      <w:sz w:val="22"/>
                      <w:szCs w:val="22"/>
                    </w:rPr>
                    <w:t>1386</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48237</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5659</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1129085</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3733</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Pr="00314377" w:rsidRDefault="00D17962" w:rsidP="00A458C3">
                  <w:pPr>
                    <w:tabs>
                      <w:tab w:val="right" w:leader="dot" w:pos="2805"/>
                    </w:tabs>
                    <w:bidi w:val="0"/>
                    <w:spacing w:line="240" w:lineRule="exact"/>
                    <w:ind w:left="254"/>
                    <w:rPr>
                      <w:rFonts w:cs="Nazanin"/>
                      <w:sz w:val="22"/>
                      <w:szCs w:val="22"/>
                    </w:rPr>
                  </w:pPr>
                  <w:r w:rsidRPr="00314377">
                    <w:rPr>
                      <w:rFonts w:cs="Nazanin" w:hint="cs"/>
                      <w:sz w:val="22"/>
                      <w:szCs w:val="22"/>
                    </w:rPr>
                    <w:t>1387</w:t>
                  </w:r>
                  <w:r w:rsidRPr="00314377">
                    <w:rPr>
                      <w:rFonts w:cs="Nazanin"/>
                      <w:sz w:val="22"/>
                      <w:szCs w:val="22"/>
                    </w:rPr>
                    <w:tab/>
                  </w:r>
                </w:p>
              </w:tc>
              <w:tc>
                <w:tcPr>
                  <w:tcW w:w="1276" w:type="dxa"/>
                  <w:tcBorders>
                    <w:top w:val="nil"/>
                    <w:left w:val="nil"/>
                    <w:bottom w:val="nil"/>
                    <w:right w:val="nil"/>
                  </w:tcBorders>
                  <w:shd w:val="clear" w:color="auto" w:fill="auto"/>
                  <w:vAlign w:val="center"/>
                  <w:hideMark/>
                </w:tcPr>
                <w:p w:rsidR="00D17962" w:rsidRPr="00314377" w:rsidRDefault="00D17962" w:rsidP="00A458C3">
                  <w:pPr>
                    <w:bidi w:val="0"/>
                    <w:spacing w:line="240" w:lineRule="exact"/>
                    <w:jc w:val="right"/>
                  </w:pPr>
                  <w:r w:rsidRPr="00314377">
                    <w:t>36914</w:t>
                  </w:r>
                </w:p>
              </w:tc>
              <w:tc>
                <w:tcPr>
                  <w:tcW w:w="1418" w:type="dxa"/>
                  <w:tcBorders>
                    <w:top w:val="nil"/>
                    <w:left w:val="nil"/>
                    <w:bottom w:val="nil"/>
                    <w:right w:val="nil"/>
                  </w:tcBorders>
                  <w:shd w:val="clear" w:color="auto" w:fill="auto"/>
                  <w:vAlign w:val="center"/>
                  <w:hideMark/>
                </w:tcPr>
                <w:p w:rsidR="00D17962" w:rsidRPr="00314377" w:rsidRDefault="00D17962" w:rsidP="00A458C3">
                  <w:pPr>
                    <w:bidi w:val="0"/>
                    <w:spacing w:line="240" w:lineRule="exact"/>
                    <w:jc w:val="right"/>
                  </w:pPr>
                  <w:r w:rsidRPr="00314377">
                    <w:t>7364</w:t>
                  </w:r>
                </w:p>
              </w:tc>
              <w:tc>
                <w:tcPr>
                  <w:tcW w:w="2409" w:type="dxa"/>
                  <w:tcBorders>
                    <w:top w:val="nil"/>
                    <w:left w:val="nil"/>
                    <w:bottom w:val="nil"/>
                    <w:right w:val="nil"/>
                  </w:tcBorders>
                  <w:shd w:val="clear" w:color="auto" w:fill="auto"/>
                  <w:vAlign w:val="center"/>
                  <w:hideMark/>
                </w:tcPr>
                <w:p w:rsidR="00D17962" w:rsidRPr="00314377" w:rsidRDefault="00D17962" w:rsidP="00A458C3">
                  <w:pPr>
                    <w:bidi w:val="0"/>
                    <w:spacing w:line="240" w:lineRule="exact"/>
                    <w:jc w:val="right"/>
                  </w:pPr>
                  <w:r w:rsidRPr="00314377">
                    <w:t>1364119</w:t>
                  </w:r>
                </w:p>
              </w:tc>
              <w:tc>
                <w:tcPr>
                  <w:tcW w:w="2268" w:type="dxa"/>
                  <w:tcBorders>
                    <w:top w:val="nil"/>
                    <w:left w:val="nil"/>
                    <w:bottom w:val="nil"/>
                    <w:right w:val="nil"/>
                  </w:tcBorders>
                  <w:shd w:val="clear" w:color="auto" w:fill="auto"/>
                  <w:vAlign w:val="center"/>
                  <w:hideMark/>
                </w:tcPr>
                <w:p w:rsidR="00D17962" w:rsidRPr="00314377" w:rsidRDefault="00D17962" w:rsidP="00A458C3">
                  <w:pPr>
                    <w:bidi w:val="0"/>
                    <w:spacing w:line="240" w:lineRule="exact"/>
                    <w:jc w:val="right"/>
                  </w:pPr>
                  <w:r w:rsidRPr="00314377">
                    <w:t>2635</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Pr="00314377" w:rsidRDefault="00D17962" w:rsidP="00A458C3">
                  <w:pPr>
                    <w:tabs>
                      <w:tab w:val="right" w:leader="dot" w:pos="2805"/>
                    </w:tabs>
                    <w:bidi w:val="0"/>
                    <w:spacing w:line="240" w:lineRule="exact"/>
                    <w:ind w:left="254"/>
                    <w:rPr>
                      <w:rFonts w:cs="Nazanin"/>
                      <w:b/>
                      <w:bCs/>
                      <w:i/>
                      <w:iCs/>
                      <w:sz w:val="22"/>
                      <w:szCs w:val="22"/>
                    </w:rPr>
                  </w:pPr>
                  <w:r w:rsidRPr="00314377">
                    <w:rPr>
                      <w:rFonts w:cs="Nazanin" w:hint="cs"/>
                      <w:b/>
                      <w:bCs/>
                      <w:i/>
                      <w:iCs/>
                      <w:sz w:val="22"/>
                      <w:szCs w:val="22"/>
                    </w:rPr>
                    <w:t>138</w:t>
                  </w:r>
                  <w:r w:rsidRPr="00314377">
                    <w:rPr>
                      <w:rFonts w:cs="Nazanin"/>
                      <w:b/>
                      <w:bCs/>
                      <w:i/>
                      <w:iCs/>
                      <w:sz w:val="22"/>
                      <w:szCs w:val="22"/>
                    </w:rPr>
                    <w:t>8</w:t>
                  </w:r>
                  <w:r w:rsidRPr="00314377">
                    <w:rPr>
                      <w:rFonts w:cs="Nazanin"/>
                      <w:b/>
                      <w:bCs/>
                      <w:i/>
                      <w:iCs/>
                      <w:sz w:val="22"/>
                      <w:szCs w:val="22"/>
                    </w:rPr>
                    <w:tab/>
                  </w:r>
                </w:p>
              </w:tc>
              <w:tc>
                <w:tcPr>
                  <w:tcW w:w="1276" w:type="dxa"/>
                  <w:tcBorders>
                    <w:top w:val="nil"/>
                    <w:left w:val="nil"/>
                    <w:bottom w:val="nil"/>
                    <w:right w:val="nil"/>
                  </w:tcBorders>
                  <w:shd w:val="clear" w:color="auto" w:fill="auto"/>
                  <w:vAlign w:val="center"/>
                  <w:hideMark/>
                </w:tcPr>
                <w:p w:rsidR="00D17962" w:rsidRPr="00314377" w:rsidRDefault="00D17962" w:rsidP="00A458C3">
                  <w:pPr>
                    <w:bidi w:val="0"/>
                    <w:spacing w:line="240" w:lineRule="exact"/>
                    <w:jc w:val="right"/>
                    <w:rPr>
                      <w:b/>
                      <w:bCs/>
                      <w:i/>
                      <w:iCs/>
                    </w:rPr>
                  </w:pPr>
                  <w:r w:rsidRPr="00314377">
                    <w:rPr>
                      <w:b/>
                      <w:bCs/>
                      <w:i/>
                      <w:iCs/>
                    </w:rPr>
                    <w:t>40675</w:t>
                  </w:r>
                </w:p>
              </w:tc>
              <w:tc>
                <w:tcPr>
                  <w:tcW w:w="1418" w:type="dxa"/>
                  <w:tcBorders>
                    <w:top w:val="nil"/>
                    <w:left w:val="nil"/>
                    <w:bottom w:val="nil"/>
                    <w:right w:val="nil"/>
                  </w:tcBorders>
                  <w:shd w:val="clear" w:color="auto" w:fill="auto"/>
                  <w:vAlign w:val="center"/>
                  <w:hideMark/>
                </w:tcPr>
                <w:p w:rsidR="00D17962" w:rsidRPr="00314377" w:rsidRDefault="00D17962" w:rsidP="00A458C3">
                  <w:pPr>
                    <w:bidi w:val="0"/>
                    <w:spacing w:line="240" w:lineRule="exact"/>
                    <w:jc w:val="right"/>
                    <w:rPr>
                      <w:b/>
                      <w:bCs/>
                      <w:i/>
                      <w:iCs/>
                    </w:rPr>
                  </w:pPr>
                  <w:r w:rsidRPr="00314377">
                    <w:rPr>
                      <w:b/>
                      <w:bCs/>
                      <w:i/>
                      <w:iCs/>
                    </w:rPr>
                    <w:t>8705</w:t>
                  </w:r>
                </w:p>
              </w:tc>
              <w:tc>
                <w:tcPr>
                  <w:tcW w:w="2409" w:type="dxa"/>
                  <w:tcBorders>
                    <w:top w:val="nil"/>
                    <w:left w:val="nil"/>
                    <w:bottom w:val="nil"/>
                    <w:right w:val="nil"/>
                  </w:tcBorders>
                  <w:shd w:val="clear" w:color="auto" w:fill="auto"/>
                  <w:vAlign w:val="center"/>
                  <w:hideMark/>
                </w:tcPr>
                <w:p w:rsidR="00D17962" w:rsidRPr="00314377" w:rsidRDefault="00D17962" w:rsidP="00A458C3">
                  <w:pPr>
                    <w:bidi w:val="0"/>
                    <w:spacing w:line="240" w:lineRule="exact"/>
                    <w:jc w:val="right"/>
                    <w:rPr>
                      <w:b/>
                      <w:bCs/>
                      <w:i/>
                      <w:iCs/>
                    </w:rPr>
                  </w:pPr>
                  <w:r w:rsidRPr="00314377">
                    <w:rPr>
                      <w:b/>
                      <w:bCs/>
                      <w:i/>
                      <w:iCs/>
                    </w:rPr>
                    <w:t>1939493</w:t>
                  </w:r>
                </w:p>
              </w:tc>
              <w:tc>
                <w:tcPr>
                  <w:tcW w:w="2268" w:type="dxa"/>
                  <w:tcBorders>
                    <w:top w:val="nil"/>
                    <w:left w:val="nil"/>
                    <w:bottom w:val="nil"/>
                    <w:right w:val="nil"/>
                  </w:tcBorders>
                  <w:shd w:val="clear" w:color="auto" w:fill="auto"/>
                  <w:vAlign w:val="center"/>
                  <w:hideMark/>
                </w:tcPr>
                <w:p w:rsidR="00D17962" w:rsidRPr="00314377" w:rsidRDefault="00D17962" w:rsidP="00A458C3">
                  <w:pPr>
                    <w:bidi w:val="0"/>
                    <w:spacing w:line="240" w:lineRule="exact"/>
                    <w:jc w:val="right"/>
                    <w:rPr>
                      <w:b/>
                      <w:bCs/>
                      <w:i/>
                      <w:iCs/>
                    </w:rPr>
                  </w:pPr>
                  <w:r w:rsidRPr="00314377">
                    <w:rPr>
                      <w:b/>
                      <w:bCs/>
                      <w:i/>
                      <w:iCs/>
                    </w:rPr>
                    <w:t>2711</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East Azarbayejan</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2751</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787</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210244</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188</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West Azarbayejan</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2756</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133</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37325</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104</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Ardebil</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1722</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205</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32996</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52</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Esfahan</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935</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686</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153914</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154</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Ilam</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108</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8</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1412</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39</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Bushehr</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398</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28</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4889</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9</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Tehran</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666</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456</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227655</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86</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Chaharmahal &amp; Bakhtiyari</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821</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249</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52681</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133</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South Khorasan</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974</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0</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14</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Khorasan-e-Razavi</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3582</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489</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113578</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123</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North Khorasan</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479</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169</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32266</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21</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Khuzestan</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4003</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462</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70049</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252</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Zanjan</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937</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81</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17933</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46</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Semnan</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425</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127</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23354</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Sistan &amp; Baluchestan</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000</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000</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000</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000</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Fars</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769</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535</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65610</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230</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Qazvin</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899</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127</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38223</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123</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Qom</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129</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71</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12869</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10</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Kordestan</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1740</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249</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30809</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137</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Kerman</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2500</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173</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47842</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88</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Kermanshah</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1344</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116</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17068</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138</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Kohgiluyeh &amp; Boyerahmad</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283</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230</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11105</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53</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Golestan</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984</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439</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104961</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96</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Gilan</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2694</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683</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140396</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87</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Lorestan</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2857</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143</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23812</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58</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Mazandaran</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3122</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1198</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285396</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66</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Markazi</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1232</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350</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59565</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96</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Hormozgan</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000</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000</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000</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000</w:t>
                  </w:r>
                </w:p>
              </w:tc>
            </w:tr>
            <w:tr w:rsidR="00D17962" w:rsidTr="00587B20">
              <w:tc>
                <w:tcPr>
                  <w:tcW w:w="2835" w:type="dxa"/>
                  <w:tcBorders>
                    <w:top w:val="nil"/>
                    <w:left w:val="nil"/>
                    <w:bottom w:val="nil"/>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Hamedan</w:t>
                  </w:r>
                  <w:r>
                    <w:rPr>
                      <w:rFonts w:cs="Nazanin"/>
                      <w:sz w:val="22"/>
                      <w:szCs w:val="22"/>
                    </w:rPr>
                    <w:tab/>
                  </w:r>
                </w:p>
              </w:tc>
              <w:tc>
                <w:tcPr>
                  <w:tcW w:w="1276"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1084</w:t>
                  </w:r>
                </w:p>
              </w:tc>
              <w:tc>
                <w:tcPr>
                  <w:tcW w:w="141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465</w:t>
                  </w:r>
                </w:p>
              </w:tc>
              <w:tc>
                <w:tcPr>
                  <w:tcW w:w="2409"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106123</w:t>
                  </w:r>
                </w:p>
              </w:tc>
              <w:tc>
                <w:tcPr>
                  <w:tcW w:w="2268" w:type="dxa"/>
                  <w:tcBorders>
                    <w:top w:val="nil"/>
                    <w:left w:val="nil"/>
                    <w:bottom w:val="nil"/>
                    <w:right w:val="nil"/>
                  </w:tcBorders>
                  <w:shd w:val="clear" w:color="auto" w:fill="auto"/>
                  <w:vAlign w:val="center"/>
                  <w:hideMark/>
                </w:tcPr>
                <w:p w:rsidR="00D17962" w:rsidRDefault="00D17962" w:rsidP="00A458C3">
                  <w:pPr>
                    <w:bidi w:val="0"/>
                    <w:spacing w:line="240" w:lineRule="exact"/>
                    <w:jc w:val="right"/>
                  </w:pPr>
                  <w:r>
                    <w:t>84</w:t>
                  </w:r>
                </w:p>
              </w:tc>
            </w:tr>
            <w:tr w:rsidR="00D17962" w:rsidTr="00587B20">
              <w:tc>
                <w:tcPr>
                  <w:tcW w:w="2835" w:type="dxa"/>
                  <w:tcBorders>
                    <w:top w:val="nil"/>
                    <w:left w:val="nil"/>
                    <w:bottom w:val="single" w:sz="12" w:space="0" w:color="000000"/>
                    <w:right w:val="single" w:sz="12" w:space="0" w:color="000000"/>
                  </w:tcBorders>
                  <w:shd w:val="clear" w:color="auto" w:fill="auto"/>
                  <w:vAlign w:val="center"/>
                  <w:hideMark/>
                </w:tcPr>
                <w:p w:rsidR="00D17962" w:rsidRDefault="00D17962" w:rsidP="00A458C3">
                  <w:pPr>
                    <w:tabs>
                      <w:tab w:val="right" w:leader="dot" w:pos="2805"/>
                    </w:tabs>
                    <w:bidi w:val="0"/>
                    <w:spacing w:line="240" w:lineRule="exact"/>
                    <w:rPr>
                      <w:rFonts w:cs="Nazanin"/>
                      <w:sz w:val="22"/>
                      <w:szCs w:val="22"/>
                    </w:rPr>
                  </w:pPr>
                  <w:r>
                    <w:rPr>
                      <w:rFonts w:cs="Nazanin" w:hint="cs"/>
                      <w:sz w:val="22"/>
                      <w:szCs w:val="22"/>
                    </w:rPr>
                    <w:t>Yazd</w:t>
                  </w:r>
                  <w:r>
                    <w:rPr>
                      <w:rFonts w:cs="Nazanin"/>
                      <w:sz w:val="22"/>
                      <w:szCs w:val="22"/>
                    </w:rPr>
                    <w:tab/>
                  </w:r>
                </w:p>
              </w:tc>
              <w:tc>
                <w:tcPr>
                  <w:tcW w:w="1276" w:type="dxa"/>
                  <w:tcBorders>
                    <w:top w:val="nil"/>
                    <w:left w:val="nil"/>
                    <w:bottom w:val="single" w:sz="12" w:space="0" w:color="000000"/>
                    <w:right w:val="nil"/>
                  </w:tcBorders>
                  <w:shd w:val="clear" w:color="auto" w:fill="auto"/>
                  <w:vAlign w:val="center"/>
                  <w:hideMark/>
                </w:tcPr>
                <w:p w:rsidR="00D17962" w:rsidRDefault="00D17962" w:rsidP="00A458C3">
                  <w:pPr>
                    <w:bidi w:val="0"/>
                    <w:spacing w:line="240" w:lineRule="exact"/>
                    <w:jc w:val="right"/>
                  </w:pPr>
                  <w:r>
                    <w:t>481</w:t>
                  </w:r>
                </w:p>
              </w:tc>
              <w:tc>
                <w:tcPr>
                  <w:tcW w:w="1418" w:type="dxa"/>
                  <w:tcBorders>
                    <w:top w:val="nil"/>
                    <w:left w:val="nil"/>
                    <w:bottom w:val="single" w:sz="12" w:space="0" w:color="000000"/>
                    <w:right w:val="nil"/>
                  </w:tcBorders>
                  <w:shd w:val="clear" w:color="auto" w:fill="auto"/>
                  <w:vAlign w:val="center"/>
                  <w:hideMark/>
                </w:tcPr>
                <w:p w:rsidR="00D17962" w:rsidRDefault="00D17962" w:rsidP="00A458C3">
                  <w:pPr>
                    <w:bidi w:val="0"/>
                    <w:spacing w:line="240" w:lineRule="exact"/>
                    <w:jc w:val="right"/>
                  </w:pPr>
                  <w:r>
                    <w:t>45</w:t>
                  </w:r>
                </w:p>
              </w:tc>
              <w:tc>
                <w:tcPr>
                  <w:tcW w:w="2409" w:type="dxa"/>
                  <w:tcBorders>
                    <w:top w:val="nil"/>
                    <w:left w:val="nil"/>
                    <w:bottom w:val="single" w:sz="12" w:space="0" w:color="000000"/>
                    <w:right w:val="nil"/>
                  </w:tcBorders>
                  <w:shd w:val="clear" w:color="auto" w:fill="auto"/>
                  <w:vAlign w:val="center"/>
                  <w:hideMark/>
                </w:tcPr>
                <w:p w:rsidR="00D17962" w:rsidRDefault="00D17962" w:rsidP="00A458C3">
                  <w:pPr>
                    <w:bidi w:val="0"/>
                    <w:spacing w:line="240" w:lineRule="exact"/>
                    <w:jc w:val="right"/>
                  </w:pPr>
                  <w:r>
                    <w:t>17418</w:t>
                  </w:r>
                </w:p>
              </w:tc>
              <w:tc>
                <w:tcPr>
                  <w:tcW w:w="2268" w:type="dxa"/>
                  <w:tcBorders>
                    <w:top w:val="nil"/>
                    <w:left w:val="nil"/>
                    <w:bottom w:val="single" w:sz="12" w:space="0" w:color="000000"/>
                    <w:right w:val="nil"/>
                  </w:tcBorders>
                  <w:shd w:val="clear" w:color="auto" w:fill="auto"/>
                  <w:vAlign w:val="center"/>
                  <w:hideMark/>
                </w:tcPr>
                <w:p w:rsidR="00D17962" w:rsidRDefault="00D17962" w:rsidP="00A458C3">
                  <w:pPr>
                    <w:bidi w:val="0"/>
                    <w:spacing w:line="240" w:lineRule="exact"/>
                    <w:jc w:val="right"/>
                  </w:pPr>
                  <w:r>
                    <w:t>223</w:t>
                  </w:r>
                </w:p>
              </w:tc>
            </w:tr>
          </w:tbl>
          <w:p w:rsidR="00D17962" w:rsidRPr="00734008" w:rsidRDefault="00D17962" w:rsidP="00587B20">
            <w:pPr>
              <w:bidi w:val="0"/>
              <w:rPr>
                <w:b/>
                <w:bCs/>
              </w:rPr>
            </w:pPr>
          </w:p>
        </w:tc>
      </w:tr>
      <w:tr w:rsidR="00D17962" w:rsidTr="00587B20">
        <w:trPr>
          <w:tblCellSpacing w:w="15" w:type="dxa"/>
        </w:trPr>
        <w:tc>
          <w:tcPr>
            <w:tcW w:w="10191" w:type="dxa"/>
            <w:vAlign w:val="center"/>
            <w:hideMark/>
          </w:tcPr>
          <w:p w:rsidR="00D17962" w:rsidRPr="000B2275" w:rsidRDefault="00D17962" w:rsidP="00587B20">
            <w:pPr>
              <w:bidi w:val="0"/>
              <w:rPr>
                <w:i/>
                <w:iCs/>
                <w:sz w:val="22"/>
                <w:szCs w:val="22"/>
              </w:rPr>
            </w:pPr>
            <w:r w:rsidRPr="000B2275">
              <w:rPr>
                <w:i/>
                <w:iCs/>
                <w:sz w:val="22"/>
                <w:szCs w:val="22"/>
              </w:rPr>
              <w:t xml:space="preserve">1. Including all villages parts of which are gas consumers. </w:t>
            </w:r>
          </w:p>
        </w:tc>
      </w:tr>
      <w:tr w:rsidR="00D17962" w:rsidTr="00587B20">
        <w:trPr>
          <w:tblCellSpacing w:w="15" w:type="dxa"/>
        </w:trPr>
        <w:tc>
          <w:tcPr>
            <w:tcW w:w="10191" w:type="dxa"/>
            <w:vAlign w:val="center"/>
            <w:hideMark/>
          </w:tcPr>
          <w:p w:rsidR="00D17962" w:rsidRPr="000B2275" w:rsidRDefault="00D17962" w:rsidP="00587B20">
            <w:pPr>
              <w:bidi w:val="0"/>
              <w:rPr>
                <w:i/>
                <w:iCs/>
                <w:sz w:val="22"/>
                <w:szCs w:val="22"/>
              </w:rPr>
            </w:pPr>
            <w:r w:rsidRPr="000B2275">
              <w:rPr>
                <w:i/>
                <w:iCs/>
                <w:sz w:val="22"/>
                <w:szCs w:val="22"/>
              </w:rPr>
              <w:t xml:space="preserve">2. Including villages where piped gas supply operations have already started. </w:t>
            </w:r>
          </w:p>
        </w:tc>
      </w:tr>
      <w:tr w:rsidR="00D17962" w:rsidTr="00587B20">
        <w:trPr>
          <w:tblCellSpacing w:w="15" w:type="dxa"/>
        </w:trPr>
        <w:tc>
          <w:tcPr>
            <w:tcW w:w="10191" w:type="dxa"/>
            <w:vAlign w:val="center"/>
            <w:hideMark/>
          </w:tcPr>
          <w:p w:rsidR="00D17962" w:rsidRPr="000B2275" w:rsidRDefault="00D17962" w:rsidP="001F786F">
            <w:pPr>
              <w:bidi w:val="0"/>
              <w:rPr>
                <w:i/>
                <w:iCs/>
                <w:sz w:val="22"/>
                <w:szCs w:val="22"/>
              </w:rPr>
            </w:pPr>
            <w:r w:rsidRPr="000B2275">
              <w:rPr>
                <w:i/>
                <w:iCs/>
                <w:sz w:val="22"/>
                <w:szCs w:val="22"/>
              </w:rPr>
              <w:t>Sourc</w:t>
            </w:r>
            <w:r w:rsidR="001F786F">
              <w:rPr>
                <w:i/>
                <w:iCs/>
                <w:sz w:val="22"/>
                <w:szCs w:val="22"/>
              </w:rPr>
              <w:t>e</w:t>
            </w:r>
            <w:r w:rsidRPr="000B2275">
              <w:rPr>
                <w:i/>
                <w:iCs/>
                <w:sz w:val="22"/>
                <w:szCs w:val="22"/>
              </w:rPr>
              <w:t xml:space="preserve">: Ministry of Oil. </w:t>
            </w:r>
          </w:p>
        </w:tc>
      </w:tr>
    </w:tbl>
    <w:p w:rsidR="00A458C3" w:rsidRDefault="00A458C3">
      <w:pPr>
        <w:bidi w:val="0"/>
      </w:pPr>
    </w:p>
    <w:p w:rsidR="00A458C3" w:rsidRDefault="00A458C3" w:rsidP="00A458C3">
      <w:pPr>
        <w:bidi w:val="0"/>
      </w:pPr>
    </w:p>
    <w:tbl>
      <w:tblPr>
        <w:tblW w:w="0" w:type="auto"/>
        <w:tblCellSpacing w:w="15" w:type="dxa"/>
        <w:tblLayout w:type="fixed"/>
        <w:tblCellMar>
          <w:top w:w="15" w:type="dxa"/>
          <w:left w:w="15" w:type="dxa"/>
          <w:bottom w:w="15" w:type="dxa"/>
          <w:right w:w="15" w:type="dxa"/>
        </w:tblCellMar>
        <w:tblLook w:val="04A0"/>
      </w:tblPr>
      <w:tblGrid>
        <w:gridCol w:w="10251"/>
      </w:tblGrid>
      <w:tr w:rsidR="00D17962" w:rsidTr="00587B20">
        <w:trPr>
          <w:tblCellSpacing w:w="15" w:type="dxa"/>
        </w:trPr>
        <w:tc>
          <w:tcPr>
            <w:tcW w:w="10191" w:type="dxa"/>
            <w:vAlign w:val="center"/>
            <w:hideMark/>
          </w:tcPr>
          <w:p w:rsidR="00D17962" w:rsidRDefault="00D17962" w:rsidP="00587B20">
            <w:pPr>
              <w:bidi w:val="0"/>
              <w:rPr>
                <w:b/>
                <w:bCs/>
                <w:sz w:val="24"/>
                <w:szCs w:val="24"/>
              </w:rPr>
            </w:pPr>
            <w:r w:rsidRPr="002B7267">
              <w:rPr>
                <w:rStyle w:val="Heading1Char"/>
                <w:b/>
                <w:bCs/>
                <w:sz w:val="24"/>
                <w:szCs w:val="24"/>
              </w:rPr>
              <w:lastRenderedPageBreak/>
              <w:t>6. 15.</w:t>
            </w:r>
            <w:r w:rsidR="001175B9">
              <w:rPr>
                <w:rStyle w:val="Heading1Char"/>
                <w:b/>
                <w:bCs/>
                <w:sz w:val="24"/>
                <w:szCs w:val="24"/>
              </w:rPr>
              <w:t xml:space="preserve"> </w:t>
            </w:r>
            <w:r w:rsidRPr="002B7267">
              <w:rPr>
                <w:rStyle w:val="Heading1Char"/>
                <w:b/>
                <w:bCs/>
                <w:sz w:val="24"/>
                <w:szCs w:val="24"/>
              </w:rPr>
              <w:t>TYPES OF GAS EXTENSIONS</w:t>
            </w:r>
            <w:r>
              <w:rPr>
                <w:b/>
                <w:bCs/>
                <w:vertAlign w:val="superscript"/>
              </w:rPr>
              <w:t>(1)</w:t>
            </w:r>
            <w:r w:rsidRPr="002B7267">
              <w:rPr>
                <w:rStyle w:val="Heading1Char"/>
                <w:b/>
                <w:bCs/>
                <w:sz w:val="24"/>
                <w:szCs w:val="24"/>
              </w:rPr>
              <w:t xml:space="preserve">, NATURAL GAS CONSUMERS BY TYPE AT THE END OF THE YEAR </w:t>
            </w:r>
          </w:p>
        </w:tc>
      </w:tr>
      <w:tr w:rsidR="00D17962" w:rsidTr="00587B20">
        <w:trPr>
          <w:tblCellSpacing w:w="15" w:type="dxa"/>
        </w:trPr>
        <w:tc>
          <w:tcPr>
            <w:tcW w:w="10191" w:type="dxa"/>
            <w:vAlign w:val="center"/>
            <w:hideMark/>
          </w:tcPr>
          <w:p w:rsidR="00D17962" w:rsidRDefault="00D17962" w:rsidP="00587B20">
            <w:pPr>
              <w:bidi w:val="0"/>
              <w:rPr>
                <w:i/>
                <w:iCs/>
                <w:sz w:val="22"/>
                <w:szCs w:val="22"/>
              </w:rPr>
            </w:pPr>
          </w:p>
        </w:tc>
      </w:tr>
      <w:tr w:rsidR="00D17962" w:rsidTr="00587B20">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2268"/>
              <w:gridCol w:w="1194"/>
              <w:gridCol w:w="1216"/>
              <w:gridCol w:w="1276"/>
              <w:gridCol w:w="1276"/>
              <w:gridCol w:w="1275"/>
              <w:gridCol w:w="1701"/>
            </w:tblGrid>
            <w:tr w:rsidR="00D17962" w:rsidTr="00587B20">
              <w:tc>
                <w:tcPr>
                  <w:tcW w:w="2268" w:type="dxa"/>
                  <w:vMerge w:val="restart"/>
                  <w:tcBorders>
                    <w:top w:val="single" w:sz="12" w:space="0" w:color="000000"/>
                    <w:left w:val="nil"/>
                    <w:right w:val="single" w:sz="12" w:space="0" w:color="000000"/>
                  </w:tcBorders>
                  <w:shd w:val="clear" w:color="auto" w:fill="auto"/>
                  <w:vAlign w:val="center"/>
                  <w:hideMark/>
                </w:tcPr>
                <w:p w:rsidR="00D17962" w:rsidRDefault="00D17962" w:rsidP="00587B20">
                  <w:pPr>
                    <w:bidi w:val="0"/>
                    <w:jc w:val="center"/>
                    <w:rPr>
                      <w:sz w:val="22"/>
                      <w:szCs w:val="22"/>
                    </w:rPr>
                  </w:pPr>
                  <w:r>
                    <w:rPr>
                      <w:sz w:val="22"/>
                      <w:szCs w:val="22"/>
                    </w:rPr>
                    <w:t xml:space="preserve">Year and Ostan </w:t>
                  </w:r>
                </w:p>
              </w:tc>
              <w:tc>
                <w:tcPr>
                  <w:tcW w:w="119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Extension</w:t>
                  </w:r>
                </w:p>
                <w:p w:rsidR="00D17962" w:rsidRDefault="00D17962" w:rsidP="00587B20">
                  <w:pPr>
                    <w:bidi w:val="0"/>
                    <w:jc w:val="center"/>
                    <w:rPr>
                      <w:sz w:val="22"/>
                      <w:szCs w:val="22"/>
                    </w:rPr>
                  </w:pPr>
                  <w:r>
                    <w:rPr>
                      <w:sz w:val="22"/>
                      <w:szCs w:val="22"/>
                    </w:rPr>
                    <w:t>(number)</w:t>
                  </w:r>
                </w:p>
              </w:tc>
              <w:tc>
                <w:tcPr>
                  <w:tcW w:w="5043" w:type="dxa"/>
                  <w:gridSpan w:val="4"/>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 xml:space="preserve">Natural gas consumers (consumer) </w:t>
                  </w:r>
                </w:p>
              </w:tc>
              <w:tc>
                <w:tcPr>
                  <w:tcW w:w="170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Consumption</w:t>
                  </w:r>
                </w:p>
                <w:p w:rsidR="00D17962" w:rsidRDefault="00D17962" w:rsidP="00587B20">
                  <w:pPr>
                    <w:bidi w:val="0"/>
                    <w:jc w:val="center"/>
                    <w:rPr>
                      <w:sz w:val="22"/>
                      <w:szCs w:val="22"/>
                    </w:rPr>
                  </w:pPr>
                  <w:r>
                    <w:rPr>
                      <w:sz w:val="22"/>
                      <w:szCs w:val="22"/>
                    </w:rPr>
                    <w:t>(mln cu m/year)</w:t>
                  </w:r>
                </w:p>
              </w:tc>
            </w:tr>
            <w:tr w:rsidR="00D17962" w:rsidTr="00587B20">
              <w:tc>
                <w:tcPr>
                  <w:tcW w:w="2268" w:type="dxa"/>
                  <w:vMerge/>
                  <w:tcBorders>
                    <w:left w:val="nil"/>
                    <w:bottom w:val="nil"/>
                    <w:right w:val="single" w:sz="12" w:space="0" w:color="000000"/>
                  </w:tcBorders>
                  <w:shd w:val="clear" w:color="auto" w:fill="auto"/>
                  <w:vAlign w:val="center"/>
                  <w:hideMark/>
                </w:tcPr>
                <w:p w:rsidR="00D17962" w:rsidRDefault="00D17962" w:rsidP="00587B20">
                  <w:pPr>
                    <w:bidi w:val="0"/>
                    <w:jc w:val="center"/>
                    <w:rPr>
                      <w:b/>
                      <w:bCs/>
                      <w:sz w:val="16"/>
                      <w:szCs w:val="16"/>
                    </w:rPr>
                  </w:pPr>
                </w:p>
              </w:tc>
              <w:tc>
                <w:tcPr>
                  <w:tcW w:w="1194" w:type="dxa"/>
                  <w:vMerge/>
                  <w:tcBorders>
                    <w:top w:val="single" w:sz="12" w:space="0" w:color="000000"/>
                    <w:left w:val="single" w:sz="6" w:space="0" w:color="000000"/>
                    <w:bottom w:val="single" w:sz="6" w:space="0" w:color="000000"/>
                    <w:right w:val="nil"/>
                  </w:tcBorders>
                  <w:vAlign w:val="center"/>
                  <w:hideMark/>
                </w:tcPr>
                <w:p w:rsidR="00D17962" w:rsidRDefault="00D17962" w:rsidP="00587B20">
                  <w:pPr>
                    <w:rPr>
                      <w:sz w:val="22"/>
                      <w:szCs w:val="22"/>
                    </w:rPr>
                  </w:pPr>
                </w:p>
              </w:tc>
              <w:tc>
                <w:tcPr>
                  <w:tcW w:w="1216" w:type="dxa"/>
                  <w:tcBorders>
                    <w:top w:val="nil"/>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Total</w:t>
                  </w:r>
                </w:p>
              </w:tc>
              <w:tc>
                <w:tcPr>
                  <w:tcW w:w="1276" w:type="dxa"/>
                  <w:tcBorders>
                    <w:top w:val="nil"/>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Residential</w:t>
                  </w:r>
                </w:p>
              </w:tc>
              <w:tc>
                <w:tcPr>
                  <w:tcW w:w="1276" w:type="dxa"/>
                  <w:tcBorders>
                    <w:top w:val="nil"/>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Commercial</w:t>
                  </w:r>
                </w:p>
              </w:tc>
              <w:tc>
                <w:tcPr>
                  <w:tcW w:w="1275" w:type="dxa"/>
                  <w:tcBorders>
                    <w:top w:val="nil"/>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Industrial</w:t>
                  </w:r>
                </w:p>
              </w:tc>
              <w:tc>
                <w:tcPr>
                  <w:tcW w:w="1701" w:type="dxa"/>
                  <w:vMerge/>
                  <w:tcBorders>
                    <w:top w:val="single" w:sz="12" w:space="0" w:color="000000"/>
                    <w:left w:val="single" w:sz="6" w:space="0" w:color="000000"/>
                    <w:bottom w:val="single" w:sz="6" w:space="0" w:color="000000"/>
                    <w:right w:val="nil"/>
                  </w:tcBorders>
                  <w:vAlign w:val="center"/>
                  <w:hideMark/>
                </w:tcPr>
                <w:p w:rsidR="00D17962" w:rsidRDefault="00D17962" w:rsidP="00587B20">
                  <w:pPr>
                    <w:rPr>
                      <w:sz w:val="22"/>
                      <w:szCs w:val="22"/>
                    </w:rPr>
                  </w:pPr>
                </w:p>
              </w:tc>
            </w:tr>
            <w:tr w:rsidR="00D17962" w:rsidTr="00587B20">
              <w:tc>
                <w:tcPr>
                  <w:tcW w:w="2268" w:type="dxa"/>
                  <w:tcBorders>
                    <w:top w:val="single" w:sz="12" w:space="0" w:color="000000"/>
                    <w:left w:val="nil"/>
                    <w:bottom w:val="nil"/>
                    <w:right w:val="single" w:sz="12" w:space="0" w:color="000000"/>
                  </w:tcBorders>
                  <w:shd w:val="clear" w:color="auto" w:fill="auto"/>
                  <w:vAlign w:val="center"/>
                  <w:hideMark/>
                </w:tcPr>
                <w:p w:rsidR="00D17962" w:rsidRDefault="00D17962" w:rsidP="00587B20">
                  <w:pPr>
                    <w:tabs>
                      <w:tab w:val="right" w:leader="dot" w:pos="2208"/>
                    </w:tabs>
                    <w:bidi w:val="0"/>
                    <w:ind w:left="254"/>
                    <w:rPr>
                      <w:rFonts w:cs="Nazanin"/>
                      <w:sz w:val="22"/>
                      <w:szCs w:val="22"/>
                    </w:rPr>
                  </w:pPr>
                  <w:r>
                    <w:rPr>
                      <w:rFonts w:cs="Nazanin" w:hint="cs"/>
                      <w:sz w:val="22"/>
                      <w:szCs w:val="22"/>
                    </w:rPr>
                    <w:t>1370</w:t>
                  </w:r>
                  <w:r>
                    <w:rPr>
                      <w:rFonts w:cs="Nazanin"/>
                      <w:sz w:val="22"/>
                      <w:szCs w:val="22"/>
                    </w:rPr>
                    <w:tab/>
                  </w:r>
                </w:p>
              </w:tc>
              <w:tc>
                <w:tcPr>
                  <w:tcW w:w="1194"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1373828</w:t>
                  </w:r>
                </w:p>
              </w:tc>
              <w:tc>
                <w:tcPr>
                  <w:tcW w:w="1216"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1241662</w:t>
                  </w:r>
                </w:p>
              </w:tc>
              <w:tc>
                <w:tcPr>
                  <w:tcW w:w="1276"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1206696</w:t>
                  </w:r>
                </w:p>
              </w:tc>
              <w:tc>
                <w:tcPr>
                  <w:tcW w:w="1276"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33988</w:t>
                  </w:r>
                </w:p>
              </w:tc>
              <w:tc>
                <w:tcPr>
                  <w:tcW w:w="1275"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978</w:t>
                  </w:r>
                </w:p>
              </w:tc>
              <w:tc>
                <w:tcPr>
                  <w:tcW w:w="1701"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000</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ind w:left="254"/>
                    <w:rPr>
                      <w:rFonts w:cs="Nazanin"/>
                      <w:sz w:val="22"/>
                      <w:szCs w:val="22"/>
                    </w:rPr>
                  </w:pPr>
                  <w:r>
                    <w:rPr>
                      <w:rFonts w:cs="Nazanin" w:hint="cs"/>
                      <w:sz w:val="22"/>
                      <w:szCs w:val="22"/>
                    </w:rPr>
                    <w:t>1375</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2420738</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2905678</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2811331</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92863</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1484</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000</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ind w:left="254"/>
                    <w:rPr>
                      <w:rFonts w:cs="Nazanin"/>
                      <w:sz w:val="22"/>
                      <w:szCs w:val="22"/>
                    </w:rPr>
                  </w:pPr>
                  <w:r>
                    <w:rPr>
                      <w:rFonts w:cs="Nazanin" w:hint="cs"/>
                      <w:sz w:val="22"/>
                      <w:szCs w:val="22"/>
                    </w:rPr>
                    <w:t>1380</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3719086</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5025658</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4828282</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194078</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3298</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000</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ind w:left="254"/>
                    <w:rPr>
                      <w:rFonts w:cs="Nazanin"/>
                      <w:sz w:val="22"/>
                      <w:szCs w:val="22"/>
                    </w:rPr>
                  </w:pPr>
                  <w:r>
                    <w:rPr>
                      <w:rFonts w:cs="Nazanin" w:hint="cs"/>
                      <w:sz w:val="22"/>
                      <w:szCs w:val="22"/>
                    </w:rPr>
                    <w:t>1384</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5703103</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8401358</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8007704</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383519</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10135</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94946</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ind w:left="254"/>
                    <w:rPr>
                      <w:rFonts w:cs="Nazanin"/>
                      <w:sz w:val="22"/>
                      <w:szCs w:val="22"/>
                    </w:rPr>
                  </w:pPr>
                  <w:r>
                    <w:rPr>
                      <w:rFonts w:cs="Nazanin" w:hint="cs"/>
                      <w:sz w:val="22"/>
                      <w:szCs w:val="22"/>
                    </w:rPr>
                    <w:t>1385</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6170548</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9292175</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8839347</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439264</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13564</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100588</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ind w:left="254"/>
                    <w:rPr>
                      <w:rFonts w:cs="Nazanin"/>
                      <w:sz w:val="22"/>
                      <w:szCs w:val="22"/>
                    </w:rPr>
                  </w:pPr>
                  <w:r>
                    <w:rPr>
                      <w:rFonts w:cs="Nazanin" w:hint="cs"/>
                      <w:sz w:val="22"/>
                      <w:szCs w:val="22"/>
                    </w:rPr>
                    <w:t>1386</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6586460</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10184436</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114469</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ind w:left="254"/>
                    <w:rPr>
                      <w:rFonts w:cs="Nazanin"/>
                      <w:sz w:val="22"/>
                      <w:szCs w:val="22"/>
                    </w:rPr>
                  </w:pPr>
                  <w:r>
                    <w:rPr>
                      <w:rFonts w:cs="Nazanin" w:hint="cs"/>
                      <w:sz w:val="22"/>
                      <w:szCs w:val="22"/>
                    </w:rPr>
                    <w:t>1387</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7001815</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11097058</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10502309</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572583</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22166</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122708</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Pr="00E373F7" w:rsidRDefault="00D17962" w:rsidP="00587B20">
                  <w:pPr>
                    <w:tabs>
                      <w:tab w:val="right" w:leader="dot" w:pos="2208"/>
                    </w:tabs>
                    <w:bidi w:val="0"/>
                    <w:ind w:left="254"/>
                    <w:rPr>
                      <w:rFonts w:cs="Nazanin"/>
                      <w:b/>
                      <w:bCs/>
                      <w:i/>
                      <w:iCs/>
                      <w:sz w:val="22"/>
                      <w:szCs w:val="22"/>
                    </w:rPr>
                  </w:pPr>
                  <w:r w:rsidRPr="00E373F7">
                    <w:rPr>
                      <w:rFonts w:cs="Nazanin" w:hint="cs"/>
                      <w:b/>
                      <w:bCs/>
                      <w:i/>
                      <w:iCs/>
                      <w:sz w:val="22"/>
                      <w:szCs w:val="22"/>
                    </w:rPr>
                    <w:t>1388</w:t>
                  </w:r>
                  <w:r w:rsidRPr="00E373F7">
                    <w:rPr>
                      <w:rFonts w:cs="Nazanin"/>
                      <w:b/>
                      <w:bCs/>
                      <w:i/>
                      <w:iCs/>
                      <w:sz w:val="22"/>
                      <w:szCs w:val="22"/>
                    </w:rPr>
                    <w:tab/>
                  </w:r>
                </w:p>
              </w:tc>
              <w:tc>
                <w:tcPr>
                  <w:tcW w:w="1194" w:type="dxa"/>
                  <w:tcBorders>
                    <w:top w:val="nil"/>
                    <w:left w:val="nil"/>
                    <w:bottom w:val="nil"/>
                    <w:right w:val="nil"/>
                  </w:tcBorders>
                  <w:shd w:val="clear" w:color="auto" w:fill="auto"/>
                  <w:vAlign w:val="center"/>
                  <w:hideMark/>
                </w:tcPr>
                <w:p w:rsidR="00D17962" w:rsidRPr="00E373F7" w:rsidRDefault="00D17962" w:rsidP="00587B20">
                  <w:pPr>
                    <w:bidi w:val="0"/>
                    <w:jc w:val="right"/>
                    <w:rPr>
                      <w:b/>
                      <w:bCs/>
                      <w:i/>
                      <w:iCs/>
                    </w:rPr>
                  </w:pPr>
                  <w:r w:rsidRPr="00E373F7">
                    <w:rPr>
                      <w:b/>
                      <w:bCs/>
                      <w:i/>
                      <w:iCs/>
                    </w:rPr>
                    <w:t>7509908</w:t>
                  </w:r>
                </w:p>
              </w:tc>
              <w:tc>
                <w:tcPr>
                  <w:tcW w:w="1216" w:type="dxa"/>
                  <w:tcBorders>
                    <w:top w:val="nil"/>
                    <w:left w:val="nil"/>
                    <w:bottom w:val="nil"/>
                    <w:right w:val="nil"/>
                  </w:tcBorders>
                  <w:shd w:val="clear" w:color="auto" w:fill="auto"/>
                  <w:vAlign w:val="center"/>
                  <w:hideMark/>
                </w:tcPr>
                <w:p w:rsidR="00D17962" w:rsidRPr="00E373F7" w:rsidRDefault="00D17962" w:rsidP="00587B20">
                  <w:pPr>
                    <w:bidi w:val="0"/>
                    <w:jc w:val="right"/>
                    <w:rPr>
                      <w:b/>
                      <w:bCs/>
                      <w:i/>
                      <w:iCs/>
                    </w:rPr>
                  </w:pPr>
                  <w:r w:rsidRPr="00E373F7">
                    <w:rPr>
                      <w:b/>
                      <w:bCs/>
                      <w:i/>
                      <w:iCs/>
                    </w:rPr>
                    <w:t>12151000</w:t>
                  </w:r>
                </w:p>
              </w:tc>
              <w:tc>
                <w:tcPr>
                  <w:tcW w:w="1276" w:type="dxa"/>
                  <w:tcBorders>
                    <w:top w:val="nil"/>
                    <w:left w:val="nil"/>
                    <w:bottom w:val="nil"/>
                    <w:right w:val="nil"/>
                  </w:tcBorders>
                  <w:shd w:val="clear" w:color="auto" w:fill="auto"/>
                  <w:vAlign w:val="center"/>
                  <w:hideMark/>
                </w:tcPr>
                <w:p w:rsidR="00D17962" w:rsidRPr="00E373F7" w:rsidRDefault="00D17962" w:rsidP="00587B20">
                  <w:pPr>
                    <w:bidi w:val="0"/>
                    <w:jc w:val="right"/>
                    <w:rPr>
                      <w:b/>
                      <w:bCs/>
                      <w:i/>
                      <w:iCs/>
                    </w:rPr>
                  </w:pPr>
                  <w:r w:rsidRPr="00E373F7">
                    <w:rPr>
                      <w:b/>
                      <w:bCs/>
                      <w:i/>
                      <w:iCs/>
                    </w:rPr>
                    <w:t>11472673</w:t>
                  </w:r>
                </w:p>
              </w:tc>
              <w:tc>
                <w:tcPr>
                  <w:tcW w:w="1276" w:type="dxa"/>
                  <w:tcBorders>
                    <w:top w:val="nil"/>
                    <w:left w:val="nil"/>
                    <w:bottom w:val="nil"/>
                    <w:right w:val="nil"/>
                  </w:tcBorders>
                  <w:shd w:val="clear" w:color="auto" w:fill="auto"/>
                  <w:vAlign w:val="center"/>
                  <w:hideMark/>
                </w:tcPr>
                <w:p w:rsidR="00D17962" w:rsidRPr="00E373F7" w:rsidRDefault="00D17962" w:rsidP="00587B20">
                  <w:pPr>
                    <w:bidi w:val="0"/>
                    <w:jc w:val="right"/>
                    <w:rPr>
                      <w:b/>
                      <w:bCs/>
                      <w:i/>
                      <w:iCs/>
                    </w:rPr>
                  </w:pPr>
                  <w:r w:rsidRPr="00E373F7">
                    <w:rPr>
                      <w:b/>
                      <w:bCs/>
                      <w:i/>
                      <w:iCs/>
                    </w:rPr>
                    <w:t>650498</w:t>
                  </w:r>
                </w:p>
              </w:tc>
              <w:tc>
                <w:tcPr>
                  <w:tcW w:w="1275" w:type="dxa"/>
                  <w:tcBorders>
                    <w:top w:val="nil"/>
                    <w:left w:val="nil"/>
                    <w:bottom w:val="nil"/>
                    <w:right w:val="nil"/>
                  </w:tcBorders>
                  <w:shd w:val="clear" w:color="auto" w:fill="auto"/>
                  <w:vAlign w:val="center"/>
                  <w:hideMark/>
                </w:tcPr>
                <w:p w:rsidR="00D17962" w:rsidRPr="00E373F7" w:rsidRDefault="00D17962" w:rsidP="00587B20">
                  <w:pPr>
                    <w:bidi w:val="0"/>
                    <w:jc w:val="right"/>
                    <w:rPr>
                      <w:b/>
                      <w:bCs/>
                      <w:i/>
                      <w:iCs/>
                    </w:rPr>
                  </w:pPr>
                  <w:r w:rsidRPr="00E373F7">
                    <w:rPr>
                      <w:b/>
                      <w:bCs/>
                      <w:i/>
                      <w:iCs/>
                    </w:rPr>
                    <w:t>27829</w:t>
                  </w:r>
                </w:p>
              </w:tc>
              <w:tc>
                <w:tcPr>
                  <w:tcW w:w="1701" w:type="dxa"/>
                  <w:tcBorders>
                    <w:top w:val="nil"/>
                    <w:left w:val="nil"/>
                    <w:bottom w:val="nil"/>
                    <w:right w:val="nil"/>
                  </w:tcBorders>
                  <w:shd w:val="clear" w:color="auto" w:fill="auto"/>
                  <w:vAlign w:val="center"/>
                  <w:hideMark/>
                </w:tcPr>
                <w:p w:rsidR="00D17962" w:rsidRPr="00E373F7" w:rsidRDefault="00D17962" w:rsidP="00587B20">
                  <w:pPr>
                    <w:bidi w:val="0"/>
                    <w:jc w:val="right"/>
                    <w:rPr>
                      <w:b/>
                      <w:bCs/>
                      <w:i/>
                      <w:iCs/>
                    </w:rPr>
                  </w:pPr>
                  <w:r w:rsidRPr="00E373F7">
                    <w:rPr>
                      <w:b/>
                      <w:bCs/>
                      <w:i/>
                      <w:iCs/>
                    </w:rPr>
                    <w:t>135177</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East Azarbayejan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486413</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909407</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823995</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84142</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1270</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6631</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West Azarbayejan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253080</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471501</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433090</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37961</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450</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3138</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Ardebil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135204</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230066</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213295</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16146</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625</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1433</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Esfahan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812865</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1145770</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1098339</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43430</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4001</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15163</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Ilam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28616</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33496</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33111</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381</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4</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77</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Bushehr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24811</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12970</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12699</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260</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11</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8539</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Tehran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1319222</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2243783</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2085242</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151636</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6905</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24003</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Chaharmahal &amp; Bakhtiyari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126291</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180486</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171101</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8816</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569</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1031</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South Khorasan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32516</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50971</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49628</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1328</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15</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403</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Khorasan-e-Razavi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567152</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1209097</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1156278</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50763</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2056</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9641</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North Khorasan</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84419</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139180</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129373</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9603</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204</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2105</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Khuzestan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398199</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481391</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470553</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10565</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273</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12766</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Zanjan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98396</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151501</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141883</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9179</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439</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987</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Semnan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90984</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160851</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149237</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10608</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1006</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1197</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Sistan &amp; Baluchestan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0</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0</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0</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0</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0</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0</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Fars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470170</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712360</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682132</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29145</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1083</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8809</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Qazvin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128309</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215991</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201641</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13290</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1060</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3870</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Qom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142598</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242756</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232272</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9483</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1001</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2033</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Kordestan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136498</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216837</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203971</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12325</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541</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1871</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Kerman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194935</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294896</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284509</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10123</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264</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3159</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Kermanshah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164474</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295295</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284489</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10744</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62</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2583</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Kohgiluyeh &amp; Boyerahmad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61858</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84326</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81380</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2864</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82</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500</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Golestan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192430</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291710</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282207</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9327</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176</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1460</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Gilan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325114</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510275</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479702</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29762</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811</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4566</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Lorestan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144394</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262389</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252978</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9290</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121</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1412</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Mazandaran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509489</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716624</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681369</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33140</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2115</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5547</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Markazi</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199061</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315090</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296574</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16633</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1883</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4318</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Hormozgan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743</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5</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3</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3893</w:t>
                  </w:r>
                </w:p>
              </w:tc>
            </w:tr>
            <w:tr w:rsidR="00D17962" w:rsidTr="00587B20">
              <w:tc>
                <w:tcPr>
                  <w:tcW w:w="2268"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Hamedan </w:t>
                  </w:r>
                  <w:r>
                    <w:rPr>
                      <w:rFonts w:cs="Nazanin"/>
                      <w:sz w:val="22"/>
                      <w:szCs w:val="22"/>
                    </w:rPr>
                    <w:tab/>
                  </w:r>
                </w:p>
              </w:tc>
              <w:tc>
                <w:tcPr>
                  <w:tcW w:w="1194" w:type="dxa"/>
                  <w:tcBorders>
                    <w:top w:val="nil"/>
                    <w:left w:val="nil"/>
                    <w:bottom w:val="nil"/>
                    <w:right w:val="nil"/>
                  </w:tcBorders>
                  <w:shd w:val="clear" w:color="auto" w:fill="auto"/>
                  <w:vAlign w:val="center"/>
                  <w:hideMark/>
                </w:tcPr>
                <w:p w:rsidR="00D17962" w:rsidRDefault="00D17962" w:rsidP="00587B20">
                  <w:pPr>
                    <w:bidi w:val="0"/>
                    <w:jc w:val="right"/>
                  </w:pPr>
                  <w:r>
                    <w:t>240419</w:t>
                  </w:r>
                </w:p>
              </w:tc>
              <w:tc>
                <w:tcPr>
                  <w:tcW w:w="1216" w:type="dxa"/>
                  <w:tcBorders>
                    <w:top w:val="nil"/>
                    <w:left w:val="nil"/>
                    <w:bottom w:val="nil"/>
                    <w:right w:val="nil"/>
                  </w:tcBorders>
                  <w:shd w:val="clear" w:color="auto" w:fill="auto"/>
                  <w:vAlign w:val="center"/>
                  <w:hideMark/>
                </w:tcPr>
                <w:p w:rsidR="00D17962" w:rsidRDefault="00D17962" w:rsidP="00587B20">
                  <w:pPr>
                    <w:bidi w:val="0"/>
                    <w:jc w:val="right"/>
                  </w:pPr>
                  <w:r>
                    <w:t>347955</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328895</w:t>
                  </w:r>
                </w:p>
              </w:tc>
              <w:tc>
                <w:tcPr>
                  <w:tcW w:w="1276" w:type="dxa"/>
                  <w:tcBorders>
                    <w:top w:val="nil"/>
                    <w:left w:val="nil"/>
                    <w:bottom w:val="nil"/>
                    <w:right w:val="nil"/>
                  </w:tcBorders>
                  <w:shd w:val="clear" w:color="auto" w:fill="auto"/>
                  <w:vAlign w:val="center"/>
                  <w:hideMark/>
                </w:tcPr>
                <w:p w:rsidR="00D17962" w:rsidRDefault="00D17962" w:rsidP="00587B20">
                  <w:pPr>
                    <w:bidi w:val="0"/>
                    <w:jc w:val="right"/>
                  </w:pPr>
                  <w:r>
                    <w:t>18773</w:t>
                  </w:r>
                </w:p>
              </w:tc>
              <w:tc>
                <w:tcPr>
                  <w:tcW w:w="1275" w:type="dxa"/>
                  <w:tcBorders>
                    <w:top w:val="nil"/>
                    <w:left w:val="nil"/>
                    <w:bottom w:val="nil"/>
                    <w:right w:val="nil"/>
                  </w:tcBorders>
                  <w:shd w:val="clear" w:color="auto" w:fill="auto"/>
                  <w:vAlign w:val="center"/>
                  <w:hideMark/>
                </w:tcPr>
                <w:p w:rsidR="00D17962" w:rsidRDefault="00D17962" w:rsidP="00587B20">
                  <w:pPr>
                    <w:bidi w:val="0"/>
                    <w:jc w:val="right"/>
                  </w:pPr>
                  <w:r>
                    <w:t>287</w:t>
                  </w:r>
                </w:p>
              </w:tc>
              <w:tc>
                <w:tcPr>
                  <w:tcW w:w="1701" w:type="dxa"/>
                  <w:tcBorders>
                    <w:top w:val="nil"/>
                    <w:left w:val="nil"/>
                    <w:bottom w:val="nil"/>
                    <w:right w:val="nil"/>
                  </w:tcBorders>
                  <w:shd w:val="clear" w:color="auto" w:fill="auto"/>
                  <w:vAlign w:val="center"/>
                  <w:hideMark/>
                </w:tcPr>
                <w:p w:rsidR="00D17962" w:rsidRDefault="00D17962" w:rsidP="00587B20">
                  <w:pPr>
                    <w:bidi w:val="0"/>
                    <w:jc w:val="right"/>
                  </w:pPr>
                  <w:r>
                    <w:t>2230</w:t>
                  </w:r>
                </w:p>
              </w:tc>
            </w:tr>
            <w:tr w:rsidR="00D17962" w:rsidTr="00587B20">
              <w:tc>
                <w:tcPr>
                  <w:tcW w:w="2268" w:type="dxa"/>
                  <w:tcBorders>
                    <w:top w:val="nil"/>
                    <w:left w:val="nil"/>
                    <w:bottom w:val="single" w:sz="12" w:space="0" w:color="000000"/>
                    <w:right w:val="single" w:sz="12" w:space="0" w:color="000000"/>
                  </w:tcBorders>
                  <w:shd w:val="clear" w:color="auto" w:fill="auto"/>
                  <w:vAlign w:val="center"/>
                  <w:hideMark/>
                </w:tcPr>
                <w:p w:rsidR="00D17962" w:rsidRDefault="00D17962" w:rsidP="00587B20">
                  <w:pPr>
                    <w:tabs>
                      <w:tab w:val="right" w:leader="dot" w:pos="2208"/>
                    </w:tabs>
                    <w:bidi w:val="0"/>
                    <w:rPr>
                      <w:rFonts w:cs="Nazanin"/>
                      <w:sz w:val="22"/>
                      <w:szCs w:val="22"/>
                    </w:rPr>
                  </w:pPr>
                  <w:r>
                    <w:rPr>
                      <w:rFonts w:cs="Nazanin" w:hint="cs"/>
                      <w:sz w:val="22"/>
                      <w:szCs w:val="22"/>
                    </w:rPr>
                    <w:t xml:space="preserve">Yazd </w:t>
                  </w:r>
                  <w:r>
                    <w:rPr>
                      <w:rFonts w:cs="Nazanin"/>
                      <w:sz w:val="22"/>
                      <w:szCs w:val="22"/>
                    </w:rPr>
                    <w:tab/>
                  </w:r>
                </w:p>
              </w:tc>
              <w:tc>
                <w:tcPr>
                  <w:tcW w:w="1194"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141248</w:t>
                  </w:r>
                </w:p>
              </w:tc>
              <w:tc>
                <w:tcPr>
                  <w:tcW w:w="1216"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224021</w:t>
                  </w:r>
                </w:p>
              </w:tc>
              <w:tc>
                <w:tcPr>
                  <w:tcW w:w="1276"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212729</w:t>
                  </w:r>
                </w:p>
              </w:tc>
              <w:tc>
                <w:tcPr>
                  <w:tcW w:w="1276"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10780</w:t>
                  </w:r>
                </w:p>
              </w:tc>
              <w:tc>
                <w:tcPr>
                  <w:tcW w:w="1275"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512</w:t>
                  </w:r>
                </w:p>
              </w:tc>
              <w:tc>
                <w:tcPr>
                  <w:tcW w:w="1701"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1812</w:t>
                  </w:r>
                </w:p>
              </w:tc>
            </w:tr>
          </w:tbl>
          <w:p w:rsidR="00D17962" w:rsidRDefault="00D17962" w:rsidP="00587B20">
            <w:pPr>
              <w:bidi w:val="0"/>
              <w:rPr>
                <w:sz w:val="24"/>
                <w:szCs w:val="24"/>
              </w:rPr>
            </w:pPr>
          </w:p>
        </w:tc>
      </w:tr>
      <w:tr w:rsidR="00D17962" w:rsidTr="00587B20">
        <w:trPr>
          <w:tblCellSpacing w:w="15" w:type="dxa"/>
        </w:trPr>
        <w:tc>
          <w:tcPr>
            <w:tcW w:w="10191" w:type="dxa"/>
            <w:vAlign w:val="center"/>
            <w:hideMark/>
          </w:tcPr>
          <w:p w:rsidR="00D17962" w:rsidRPr="001175B9" w:rsidRDefault="00D17962" w:rsidP="00587B20">
            <w:pPr>
              <w:bidi w:val="0"/>
              <w:rPr>
                <w:i/>
                <w:iCs/>
                <w:sz w:val="22"/>
                <w:szCs w:val="22"/>
              </w:rPr>
            </w:pPr>
            <w:r w:rsidRPr="001175B9">
              <w:rPr>
                <w:i/>
                <w:iCs/>
                <w:sz w:val="22"/>
                <w:szCs w:val="22"/>
              </w:rPr>
              <w:t xml:space="preserve">1. Including extensions not yet utilized. </w:t>
            </w:r>
          </w:p>
        </w:tc>
      </w:tr>
      <w:tr w:rsidR="00D17962" w:rsidTr="00587B20">
        <w:trPr>
          <w:tblCellSpacing w:w="15" w:type="dxa"/>
        </w:trPr>
        <w:tc>
          <w:tcPr>
            <w:tcW w:w="10191" w:type="dxa"/>
            <w:vAlign w:val="center"/>
            <w:hideMark/>
          </w:tcPr>
          <w:p w:rsidR="00D17962" w:rsidRPr="001175B9" w:rsidRDefault="00D17962" w:rsidP="00587B20">
            <w:pPr>
              <w:bidi w:val="0"/>
              <w:rPr>
                <w:i/>
                <w:iCs/>
                <w:sz w:val="22"/>
                <w:szCs w:val="22"/>
              </w:rPr>
            </w:pPr>
            <w:r w:rsidRPr="001175B9">
              <w:rPr>
                <w:i/>
                <w:iCs/>
                <w:sz w:val="22"/>
                <w:szCs w:val="22"/>
              </w:rPr>
              <w:t>Source: Ministry of Oil.</w:t>
            </w:r>
          </w:p>
          <w:p w:rsidR="00D17962" w:rsidRPr="001175B9" w:rsidRDefault="00D17962" w:rsidP="00587B20">
            <w:pPr>
              <w:bidi w:val="0"/>
              <w:rPr>
                <w:i/>
                <w:iCs/>
                <w:sz w:val="22"/>
                <w:szCs w:val="22"/>
              </w:rPr>
            </w:pPr>
          </w:p>
        </w:tc>
      </w:tr>
      <w:tr w:rsidR="00D17962" w:rsidTr="00587B20">
        <w:trPr>
          <w:tblCellSpacing w:w="15" w:type="dxa"/>
        </w:trPr>
        <w:tc>
          <w:tcPr>
            <w:tcW w:w="10191" w:type="dxa"/>
            <w:vAlign w:val="center"/>
            <w:hideMark/>
          </w:tcPr>
          <w:p w:rsidR="00D17962" w:rsidRDefault="00D17962" w:rsidP="00587B20">
            <w:pPr>
              <w:bidi w:val="0"/>
              <w:rPr>
                <w:i/>
                <w:iCs/>
                <w:sz w:val="22"/>
                <w:szCs w:val="22"/>
              </w:rPr>
            </w:pPr>
          </w:p>
        </w:tc>
      </w:tr>
      <w:tr w:rsidR="00D17962" w:rsidTr="00587B20">
        <w:trPr>
          <w:tblCellSpacing w:w="15" w:type="dxa"/>
        </w:trPr>
        <w:tc>
          <w:tcPr>
            <w:tcW w:w="10191" w:type="dxa"/>
            <w:vAlign w:val="center"/>
            <w:hideMark/>
          </w:tcPr>
          <w:p w:rsidR="00D17962" w:rsidRDefault="00D17962" w:rsidP="00587B20">
            <w:pPr>
              <w:bidi w:val="0"/>
              <w:rPr>
                <w:sz w:val="24"/>
                <w:szCs w:val="24"/>
              </w:rPr>
            </w:pPr>
          </w:p>
        </w:tc>
      </w:tr>
    </w:tbl>
    <w:p w:rsidR="00D17962" w:rsidRDefault="00D17962" w:rsidP="00D17962">
      <w:pPr>
        <w:rPr>
          <w:vanish/>
        </w:rPr>
      </w:pPr>
    </w:p>
    <w:p w:rsidR="00D17962" w:rsidRDefault="00D17962" w:rsidP="00D17962">
      <w:pPr>
        <w:bidi w:val="0"/>
      </w:pPr>
    </w:p>
    <w:p w:rsidR="00D17962" w:rsidRDefault="00D17962" w:rsidP="00D17962">
      <w:pPr>
        <w:bidi w:val="0"/>
      </w:pPr>
    </w:p>
    <w:tbl>
      <w:tblPr>
        <w:tblW w:w="10311" w:type="dxa"/>
        <w:tblCellSpacing w:w="15" w:type="dxa"/>
        <w:tblCellMar>
          <w:top w:w="15" w:type="dxa"/>
          <w:left w:w="15" w:type="dxa"/>
          <w:bottom w:w="15" w:type="dxa"/>
          <w:right w:w="15" w:type="dxa"/>
        </w:tblCellMar>
        <w:tblLook w:val="04A0"/>
      </w:tblPr>
      <w:tblGrid>
        <w:gridCol w:w="10311"/>
      </w:tblGrid>
      <w:tr w:rsidR="00D17962" w:rsidTr="00587B20">
        <w:trPr>
          <w:tblCellSpacing w:w="15" w:type="dxa"/>
        </w:trPr>
        <w:tc>
          <w:tcPr>
            <w:tcW w:w="0" w:type="auto"/>
            <w:vAlign w:val="center"/>
            <w:hideMark/>
          </w:tcPr>
          <w:p w:rsidR="00D17962" w:rsidRPr="002B7267" w:rsidRDefault="00D17962" w:rsidP="00587B20">
            <w:pPr>
              <w:pStyle w:val="Heading1"/>
              <w:jc w:val="left"/>
              <w:rPr>
                <w:b/>
                <w:bCs/>
                <w:sz w:val="24"/>
                <w:szCs w:val="24"/>
              </w:rPr>
            </w:pPr>
            <w:r w:rsidRPr="002B7267">
              <w:rPr>
                <w:b/>
                <w:bCs/>
                <w:sz w:val="24"/>
                <w:szCs w:val="24"/>
              </w:rPr>
              <w:lastRenderedPageBreak/>
              <w:t xml:space="preserve">6. 16. LIQUEFIED GAS DELIVERED BY REFINERIES FOR DISTRIBUTION </w:t>
            </w:r>
            <w:r>
              <w:rPr>
                <w:b/>
                <w:bCs/>
                <w:sz w:val="24"/>
                <w:szCs w:val="24"/>
              </w:rPr>
              <w:t xml:space="preserve">           </w:t>
            </w:r>
            <w:r w:rsidRPr="002B7267">
              <w:rPr>
                <w:b/>
                <w:bCs/>
                <w:sz w:val="24"/>
                <w:szCs w:val="24"/>
              </w:rPr>
              <w:t>(1000 tons)</w:t>
            </w: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tbl>
            <w:tblPr>
              <w:tblW w:w="10221" w:type="dxa"/>
              <w:tblCellMar>
                <w:top w:w="30" w:type="dxa"/>
                <w:left w:w="30" w:type="dxa"/>
                <w:bottom w:w="30" w:type="dxa"/>
                <w:right w:w="30" w:type="dxa"/>
              </w:tblCellMar>
              <w:tblLook w:val="04A0"/>
            </w:tblPr>
            <w:tblGrid>
              <w:gridCol w:w="1276"/>
              <w:gridCol w:w="851"/>
              <w:gridCol w:w="745"/>
              <w:gridCol w:w="672"/>
              <w:gridCol w:w="992"/>
              <w:gridCol w:w="993"/>
              <w:gridCol w:w="850"/>
              <w:gridCol w:w="851"/>
              <w:gridCol w:w="708"/>
              <w:gridCol w:w="1172"/>
              <w:gridCol w:w="1111"/>
            </w:tblGrid>
            <w:tr w:rsidR="00D17962" w:rsidTr="00587B20">
              <w:tc>
                <w:tcPr>
                  <w:tcW w:w="1276" w:type="dxa"/>
                  <w:tcBorders>
                    <w:top w:val="single" w:sz="12" w:space="0" w:color="000000"/>
                    <w:left w:val="nil"/>
                    <w:bottom w:val="nil"/>
                    <w:right w:val="single" w:sz="12" w:space="0" w:color="000000"/>
                  </w:tcBorders>
                  <w:shd w:val="clear" w:color="auto" w:fill="auto"/>
                  <w:vAlign w:val="center"/>
                  <w:hideMark/>
                </w:tcPr>
                <w:p w:rsidR="00D17962" w:rsidRDefault="00D17962" w:rsidP="00587B20">
                  <w:pPr>
                    <w:bidi w:val="0"/>
                    <w:spacing w:line="276" w:lineRule="auto"/>
                    <w:jc w:val="center"/>
                    <w:rPr>
                      <w:sz w:val="22"/>
                      <w:szCs w:val="22"/>
                    </w:rPr>
                  </w:pPr>
                  <w:r>
                    <w:rPr>
                      <w:sz w:val="22"/>
                      <w:szCs w:val="22"/>
                    </w:rPr>
                    <w:t>Year</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276" w:lineRule="auto"/>
                    <w:jc w:val="center"/>
                    <w:rPr>
                      <w:sz w:val="22"/>
                      <w:szCs w:val="22"/>
                    </w:rPr>
                  </w:pPr>
                  <w:r>
                    <w:rPr>
                      <w:sz w:val="22"/>
                      <w:szCs w:val="22"/>
                    </w:rPr>
                    <w:t xml:space="preserve">Total </w:t>
                  </w:r>
                </w:p>
              </w:tc>
              <w:tc>
                <w:tcPr>
                  <w:tcW w:w="745"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276" w:lineRule="auto"/>
                    <w:jc w:val="center"/>
                    <w:rPr>
                      <w:sz w:val="22"/>
                      <w:szCs w:val="22"/>
                    </w:rPr>
                  </w:pPr>
                  <w:r>
                    <w:rPr>
                      <w:sz w:val="22"/>
                      <w:szCs w:val="22"/>
                    </w:rPr>
                    <w:t xml:space="preserve">Abadan </w:t>
                  </w:r>
                </w:p>
              </w:tc>
              <w:tc>
                <w:tcPr>
                  <w:tcW w:w="672"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276" w:lineRule="auto"/>
                    <w:jc w:val="center"/>
                    <w:rPr>
                      <w:sz w:val="22"/>
                      <w:szCs w:val="22"/>
                    </w:rPr>
                  </w:pPr>
                  <w:r>
                    <w:rPr>
                      <w:sz w:val="22"/>
                      <w:szCs w:val="22"/>
                    </w:rPr>
                    <w:t>Arak</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276" w:lineRule="auto"/>
                    <w:jc w:val="center"/>
                    <w:rPr>
                      <w:sz w:val="22"/>
                      <w:szCs w:val="22"/>
                    </w:rPr>
                  </w:pPr>
                  <w:r>
                    <w:rPr>
                      <w:sz w:val="22"/>
                      <w:szCs w:val="22"/>
                    </w:rPr>
                    <w:t xml:space="preserve">Esfahan </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276" w:lineRule="auto"/>
                    <w:jc w:val="center"/>
                    <w:rPr>
                      <w:sz w:val="22"/>
                      <w:szCs w:val="22"/>
                    </w:rPr>
                  </w:pPr>
                  <w:r>
                    <w:rPr>
                      <w:sz w:val="22"/>
                      <w:szCs w:val="22"/>
                    </w:rPr>
                    <w:t xml:space="preserve">Bandar Abbas </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276" w:lineRule="auto"/>
                    <w:jc w:val="center"/>
                    <w:rPr>
                      <w:sz w:val="22"/>
                      <w:szCs w:val="22"/>
                    </w:rPr>
                  </w:pPr>
                  <w:r>
                    <w:rPr>
                      <w:sz w:val="22"/>
                      <w:szCs w:val="22"/>
                    </w:rPr>
                    <w:t>Tabriz</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276" w:lineRule="auto"/>
                    <w:jc w:val="center"/>
                    <w:rPr>
                      <w:sz w:val="22"/>
                      <w:szCs w:val="22"/>
                    </w:rPr>
                  </w:pPr>
                  <w:r>
                    <w:rPr>
                      <w:sz w:val="22"/>
                      <w:szCs w:val="22"/>
                    </w:rPr>
                    <w:t xml:space="preserve">Tehran </w:t>
                  </w:r>
                </w:p>
              </w:tc>
              <w:tc>
                <w:tcPr>
                  <w:tcW w:w="708"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276" w:lineRule="auto"/>
                    <w:jc w:val="center"/>
                    <w:rPr>
                      <w:sz w:val="22"/>
                      <w:szCs w:val="22"/>
                    </w:rPr>
                  </w:pPr>
                  <w:r>
                    <w:rPr>
                      <w:sz w:val="22"/>
                      <w:szCs w:val="22"/>
                    </w:rPr>
                    <w:t>Shiraz</w:t>
                  </w:r>
                </w:p>
              </w:tc>
              <w:tc>
                <w:tcPr>
                  <w:tcW w:w="1172"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276" w:lineRule="auto"/>
                    <w:jc w:val="center"/>
                    <w:rPr>
                      <w:sz w:val="22"/>
                      <w:szCs w:val="22"/>
                    </w:rPr>
                  </w:pPr>
                  <w:r>
                    <w:rPr>
                      <w:sz w:val="22"/>
                      <w:szCs w:val="22"/>
                    </w:rPr>
                    <w:t xml:space="preserve">Kermanshah </w:t>
                  </w:r>
                </w:p>
              </w:tc>
              <w:tc>
                <w:tcPr>
                  <w:tcW w:w="1111"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spacing w:line="276" w:lineRule="auto"/>
                    <w:jc w:val="center"/>
                    <w:rPr>
                      <w:sz w:val="22"/>
                      <w:szCs w:val="22"/>
                    </w:rPr>
                  </w:pPr>
                  <w:r>
                    <w:rPr>
                      <w:sz w:val="22"/>
                      <w:szCs w:val="22"/>
                    </w:rPr>
                    <w:t>Reservation centres</w:t>
                  </w:r>
                  <w:r>
                    <w:rPr>
                      <w:sz w:val="22"/>
                      <w:szCs w:val="22"/>
                      <w:vertAlign w:val="superscript"/>
                    </w:rPr>
                    <w:t>(1)</w:t>
                  </w:r>
                  <w:r>
                    <w:rPr>
                      <w:sz w:val="22"/>
                      <w:szCs w:val="22"/>
                    </w:rPr>
                    <w:t xml:space="preserve"> </w:t>
                  </w:r>
                </w:p>
              </w:tc>
            </w:tr>
            <w:tr w:rsidR="00D17962" w:rsidTr="00587B20">
              <w:tc>
                <w:tcPr>
                  <w:tcW w:w="1276" w:type="dxa"/>
                  <w:tcBorders>
                    <w:top w:val="single" w:sz="12" w:space="0" w:color="000000"/>
                    <w:left w:val="nil"/>
                    <w:bottom w:val="nil"/>
                    <w:right w:val="single" w:sz="12" w:space="0" w:color="000000"/>
                  </w:tcBorders>
                  <w:shd w:val="clear" w:color="auto" w:fill="auto"/>
                  <w:vAlign w:val="center"/>
                  <w:hideMark/>
                </w:tcPr>
                <w:p w:rsidR="00D17962" w:rsidRDefault="00D17962" w:rsidP="00587B20">
                  <w:pPr>
                    <w:tabs>
                      <w:tab w:val="right" w:leader="dot" w:pos="1216"/>
                    </w:tabs>
                    <w:bidi w:val="0"/>
                    <w:rPr>
                      <w:rFonts w:cs="Nazanin"/>
                      <w:sz w:val="22"/>
                      <w:szCs w:val="22"/>
                    </w:rPr>
                  </w:pPr>
                  <w:r>
                    <w:rPr>
                      <w:rFonts w:cs="Nazanin" w:hint="cs"/>
                      <w:sz w:val="22"/>
                      <w:szCs w:val="22"/>
                    </w:rPr>
                    <w:t>1370</w:t>
                  </w:r>
                  <w:r>
                    <w:rPr>
                      <w:rFonts w:cs="Nazanin"/>
                      <w:sz w:val="22"/>
                      <w:szCs w:val="22"/>
                    </w:rPr>
                    <w:tab/>
                  </w:r>
                </w:p>
              </w:tc>
              <w:tc>
                <w:tcPr>
                  <w:tcW w:w="851"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rPr>
                      <w:vertAlign w:val="superscript"/>
                    </w:rPr>
                    <w:t>(2)</w:t>
                  </w:r>
                  <w:r>
                    <w:t>1498</w:t>
                  </w:r>
                </w:p>
              </w:tc>
              <w:tc>
                <w:tcPr>
                  <w:tcW w:w="745"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237</w:t>
                  </w:r>
                </w:p>
              </w:tc>
              <w:tc>
                <w:tcPr>
                  <w:tcW w:w="672"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rPr>
                      <w:rFonts w:hint="cs"/>
                    </w:rPr>
                    <w:t>×</w:t>
                  </w:r>
                </w:p>
              </w:tc>
              <w:tc>
                <w:tcPr>
                  <w:tcW w:w="992"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465</w:t>
                  </w:r>
                </w:p>
              </w:tc>
              <w:tc>
                <w:tcPr>
                  <w:tcW w:w="993" w:type="dxa"/>
                  <w:tcBorders>
                    <w:top w:val="single" w:sz="12" w:space="0" w:color="000000"/>
                    <w:left w:val="nil"/>
                    <w:bottom w:val="nil"/>
                    <w:right w:val="nil"/>
                  </w:tcBorders>
                  <w:shd w:val="clear" w:color="auto" w:fill="auto"/>
                  <w:hideMark/>
                </w:tcPr>
                <w:p w:rsidR="00D17962" w:rsidRDefault="00D17962" w:rsidP="00587B20">
                  <w:r w:rsidRPr="00AD5CF7">
                    <w:rPr>
                      <w:rFonts w:hint="cs"/>
                    </w:rPr>
                    <w:t>×</w:t>
                  </w:r>
                </w:p>
              </w:tc>
              <w:tc>
                <w:tcPr>
                  <w:tcW w:w="850"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118</w:t>
                  </w:r>
                </w:p>
              </w:tc>
              <w:tc>
                <w:tcPr>
                  <w:tcW w:w="851"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225</w:t>
                  </w:r>
                </w:p>
              </w:tc>
              <w:tc>
                <w:tcPr>
                  <w:tcW w:w="708"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38</w:t>
                  </w:r>
                </w:p>
              </w:tc>
              <w:tc>
                <w:tcPr>
                  <w:tcW w:w="1172"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15</w:t>
                  </w:r>
                </w:p>
              </w:tc>
              <w:tc>
                <w:tcPr>
                  <w:tcW w:w="1111" w:type="dxa"/>
                  <w:tcBorders>
                    <w:top w:val="single" w:sz="12" w:space="0" w:color="000000"/>
                    <w:left w:val="nil"/>
                    <w:bottom w:val="nil"/>
                    <w:right w:val="nil"/>
                  </w:tcBorders>
                  <w:shd w:val="clear" w:color="auto" w:fill="auto"/>
                  <w:vAlign w:val="center"/>
                  <w:hideMark/>
                </w:tcPr>
                <w:p w:rsidR="00D17962" w:rsidRDefault="00D17962" w:rsidP="00587B20">
                  <w:pPr>
                    <w:bidi w:val="0"/>
                    <w:jc w:val="right"/>
                  </w:pPr>
                  <w:r>
                    <w:t>261</w:t>
                  </w:r>
                </w:p>
              </w:tc>
            </w:tr>
            <w:tr w:rsidR="00D17962" w:rsidTr="00587B20">
              <w:tc>
                <w:tcPr>
                  <w:tcW w:w="1276"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216"/>
                    </w:tabs>
                    <w:bidi w:val="0"/>
                    <w:rPr>
                      <w:rFonts w:cs="Nazanin"/>
                      <w:sz w:val="22"/>
                      <w:szCs w:val="22"/>
                    </w:rPr>
                  </w:pPr>
                  <w:r>
                    <w:rPr>
                      <w:rFonts w:cs="Nazanin" w:hint="cs"/>
                      <w:sz w:val="22"/>
                      <w:szCs w:val="22"/>
                    </w:rPr>
                    <w:t>1375</w:t>
                  </w:r>
                  <w:r>
                    <w:rPr>
                      <w:rFonts w:cs="Nazanin"/>
                      <w:sz w:val="22"/>
                      <w:szCs w:val="22"/>
                    </w:rPr>
                    <w:tab/>
                  </w:r>
                </w:p>
              </w:tc>
              <w:tc>
                <w:tcPr>
                  <w:tcW w:w="851" w:type="dxa"/>
                  <w:tcBorders>
                    <w:top w:val="nil"/>
                    <w:left w:val="nil"/>
                    <w:bottom w:val="nil"/>
                    <w:right w:val="nil"/>
                  </w:tcBorders>
                  <w:shd w:val="clear" w:color="auto" w:fill="auto"/>
                  <w:vAlign w:val="center"/>
                  <w:hideMark/>
                </w:tcPr>
                <w:p w:rsidR="00D17962" w:rsidRDefault="00D17962" w:rsidP="00587B20">
                  <w:pPr>
                    <w:bidi w:val="0"/>
                    <w:jc w:val="right"/>
                  </w:pPr>
                  <w:r>
                    <w:t>1829</w:t>
                  </w:r>
                </w:p>
              </w:tc>
              <w:tc>
                <w:tcPr>
                  <w:tcW w:w="745" w:type="dxa"/>
                  <w:tcBorders>
                    <w:top w:val="nil"/>
                    <w:left w:val="nil"/>
                    <w:bottom w:val="nil"/>
                    <w:right w:val="nil"/>
                  </w:tcBorders>
                  <w:shd w:val="clear" w:color="auto" w:fill="auto"/>
                  <w:vAlign w:val="center"/>
                  <w:hideMark/>
                </w:tcPr>
                <w:p w:rsidR="00D17962" w:rsidRDefault="00D17962" w:rsidP="00587B20">
                  <w:pPr>
                    <w:bidi w:val="0"/>
                    <w:jc w:val="right"/>
                  </w:pPr>
                  <w:r>
                    <w:t>312</w:t>
                  </w:r>
                </w:p>
              </w:tc>
              <w:tc>
                <w:tcPr>
                  <w:tcW w:w="672" w:type="dxa"/>
                  <w:tcBorders>
                    <w:top w:val="nil"/>
                    <w:left w:val="nil"/>
                    <w:bottom w:val="nil"/>
                    <w:right w:val="nil"/>
                  </w:tcBorders>
                  <w:shd w:val="clear" w:color="auto" w:fill="auto"/>
                  <w:vAlign w:val="center"/>
                  <w:hideMark/>
                </w:tcPr>
                <w:p w:rsidR="00D17962" w:rsidRDefault="00D17962" w:rsidP="00587B20">
                  <w:pPr>
                    <w:bidi w:val="0"/>
                    <w:jc w:val="right"/>
                  </w:pPr>
                  <w:r>
                    <w:t>173</w:t>
                  </w:r>
                </w:p>
              </w:tc>
              <w:tc>
                <w:tcPr>
                  <w:tcW w:w="992" w:type="dxa"/>
                  <w:tcBorders>
                    <w:top w:val="nil"/>
                    <w:left w:val="nil"/>
                    <w:bottom w:val="nil"/>
                    <w:right w:val="nil"/>
                  </w:tcBorders>
                  <w:shd w:val="clear" w:color="auto" w:fill="auto"/>
                  <w:vAlign w:val="center"/>
                  <w:hideMark/>
                </w:tcPr>
                <w:p w:rsidR="00D17962" w:rsidRDefault="00D17962" w:rsidP="00587B20">
                  <w:pPr>
                    <w:bidi w:val="0"/>
                    <w:jc w:val="right"/>
                  </w:pPr>
                  <w:r>
                    <w:t>492</w:t>
                  </w:r>
                </w:p>
              </w:tc>
              <w:tc>
                <w:tcPr>
                  <w:tcW w:w="993" w:type="dxa"/>
                  <w:tcBorders>
                    <w:top w:val="nil"/>
                    <w:left w:val="nil"/>
                    <w:bottom w:val="nil"/>
                    <w:right w:val="nil"/>
                  </w:tcBorders>
                  <w:shd w:val="clear" w:color="auto" w:fill="auto"/>
                  <w:hideMark/>
                </w:tcPr>
                <w:p w:rsidR="00D17962" w:rsidRDefault="00D17962" w:rsidP="00587B20">
                  <w:r w:rsidRPr="00AD5CF7">
                    <w:rPr>
                      <w:rFonts w:hint="cs"/>
                    </w:rPr>
                    <w:t>×</w:t>
                  </w:r>
                </w:p>
              </w:tc>
              <w:tc>
                <w:tcPr>
                  <w:tcW w:w="850" w:type="dxa"/>
                  <w:tcBorders>
                    <w:top w:val="nil"/>
                    <w:left w:val="nil"/>
                    <w:bottom w:val="nil"/>
                    <w:right w:val="nil"/>
                  </w:tcBorders>
                  <w:shd w:val="clear" w:color="auto" w:fill="auto"/>
                  <w:vAlign w:val="center"/>
                  <w:hideMark/>
                </w:tcPr>
                <w:p w:rsidR="00D17962" w:rsidRDefault="00D17962" w:rsidP="00587B20">
                  <w:pPr>
                    <w:bidi w:val="0"/>
                    <w:jc w:val="right"/>
                  </w:pPr>
                  <w:r>
                    <w:t>130</w:t>
                  </w:r>
                </w:p>
              </w:tc>
              <w:tc>
                <w:tcPr>
                  <w:tcW w:w="851" w:type="dxa"/>
                  <w:tcBorders>
                    <w:top w:val="nil"/>
                    <w:left w:val="nil"/>
                    <w:bottom w:val="nil"/>
                    <w:right w:val="nil"/>
                  </w:tcBorders>
                  <w:shd w:val="clear" w:color="auto" w:fill="auto"/>
                  <w:vAlign w:val="center"/>
                  <w:hideMark/>
                </w:tcPr>
                <w:p w:rsidR="00D17962" w:rsidRDefault="00D17962" w:rsidP="00587B20">
                  <w:pPr>
                    <w:bidi w:val="0"/>
                    <w:jc w:val="right"/>
                  </w:pPr>
                  <w:r>
                    <w:t>257</w:t>
                  </w:r>
                </w:p>
              </w:tc>
              <w:tc>
                <w:tcPr>
                  <w:tcW w:w="708" w:type="dxa"/>
                  <w:tcBorders>
                    <w:top w:val="nil"/>
                    <w:left w:val="nil"/>
                    <w:bottom w:val="nil"/>
                    <w:right w:val="nil"/>
                  </w:tcBorders>
                  <w:shd w:val="clear" w:color="auto" w:fill="auto"/>
                  <w:vAlign w:val="center"/>
                  <w:hideMark/>
                </w:tcPr>
                <w:p w:rsidR="00D17962" w:rsidRDefault="00D17962" w:rsidP="00587B20">
                  <w:pPr>
                    <w:bidi w:val="0"/>
                    <w:jc w:val="right"/>
                  </w:pPr>
                  <w:r>
                    <w:t>47</w:t>
                  </w:r>
                </w:p>
              </w:tc>
              <w:tc>
                <w:tcPr>
                  <w:tcW w:w="1172" w:type="dxa"/>
                  <w:tcBorders>
                    <w:top w:val="nil"/>
                    <w:left w:val="nil"/>
                    <w:bottom w:val="nil"/>
                    <w:right w:val="nil"/>
                  </w:tcBorders>
                  <w:shd w:val="clear" w:color="auto" w:fill="auto"/>
                  <w:vAlign w:val="center"/>
                  <w:hideMark/>
                </w:tcPr>
                <w:p w:rsidR="00D17962" w:rsidRDefault="00D17962" w:rsidP="00587B20">
                  <w:pPr>
                    <w:bidi w:val="0"/>
                    <w:jc w:val="right"/>
                  </w:pPr>
                  <w:r>
                    <w:t>28</w:t>
                  </w:r>
                </w:p>
              </w:tc>
              <w:tc>
                <w:tcPr>
                  <w:tcW w:w="1111" w:type="dxa"/>
                  <w:tcBorders>
                    <w:top w:val="nil"/>
                    <w:left w:val="nil"/>
                    <w:bottom w:val="nil"/>
                    <w:right w:val="nil"/>
                  </w:tcBorders>
                  <w:shd w:val="clear" w:color="auto" w:fill="auto"/>
                  <w:vAlign w:val="center"/>
                  <w:hideMark/>
                </w:tcPr>
                <w:p w:rsidR="00D17962" w:rsidRDefault="00D17962" w:rsidP="00587B20">
                  <w:pPr>
                    <w:bidi w:val="0"/>
                    <w:jc w:val="right"/>
                  </w:pPr>
                  <w:r>
                    <w:t>389</w:t>
                  </w:r>
                </w:p>
              </w:tc>
            </w:tr>
            <w:tr w:rsidR="00D17962" w:rsidTr="00587B20">
              <w:tc>
                <w:tcPr>
                  <w:tcW w:w="1276"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216"/>
                    </w:tabs>
                    <w:bidi w:val="0"/>
                    <w:rPr>
                      <w:rFonts w:cs="Nazanin"/>
                      <w:sz w:val="22"/>
                      <w:szCs w:val="22"/>
                    </w:rPr>
                  </w:pPr>
                  <w:r>
                    <w:rPr>
                      <w:rFonts w:cs="Nazanin" w:hint="cs"/>
                      <w:sz w:val="22"/>
                      <w:szCs w:val="22"/>
                    </w:rPr>
                    <w:t>1380</w:t>
                  </w:r>
                  <w:r>
                    <w:rPr>
                      <w:rFonts w:cs="Nazanin"/>
                      <w:sz w:val="22"/>
                      <w:szCs w:val="22"/>
                    </w:rPr>
                    <w:tab/>
                  </w:r>
                </w:p>
              </w:tc>
              <w:tc>
                <w:tcPr>
                  <w:tcW w:w="851" w:type="dxa"/>
                  <w:tcBorders>
                    <w:top w:val="nil"/>
                    <w:left w:val="nil"/>
                    <w:bottom w:val="nil"/>
                    <w:right w:val="nil"/>
                  </w:tcBorders>
                  <w:shd w:val="clear" w:color="auto" w:fill="auto"/>
                  <w:vAlign w:val="center"/>
                  <w:hideMark/>
                </w:tcPr>
                <w:p w:rsidR="00D17962" w:rsidRDefault="00D17962" w:rsidP="00587B20">
                  <w:pPr>
                    <w:bidi w:val="0"/>
                    <w:jc w:val="right"/>
                  </w:pPr>
                  <w:r>
                    <w:t>1395</w:t>
                  </w:r>
                </w:p>
              </w:tc>
              <w:tc>
                <w:tcPr>
                  <w:tcW w:w="745" w:type="dxa"/>
                  <w:tcBorders>
                    <w:top w:val="nil"/>
                    <w:left w:val="nil"/>
                    <w:bottom w:val="nil"/>
                    <w:right w:val="nil"/>
                  </w:tcBorders>
                  <w:shd w:val="clear" w:color="auto" w:fill="auto"/>
                  <w:vAlign w:val="center"/>
                  <w:hideMark/>
                </w:tcPr>
                <w:p w:rsidR="00D17962" w:rsidRDefault="00D17962" w:rsidP="00587B20">
                  <w:pPr>
                    <w:bidi w:val="0"/>
                    <w:jc w:val="right"/>
                  </w:pPr>
                  <w:r>
                    <w:t>310</w:t>
                  </w:r>
                </w:p>
              </w:tc>
              <w:tc>
                <w:tcPr>
                  <w:tcW w:w="672" w:type="dxa"/>
                  <w:tcBorders>
                    <w:top w:val="nil"/>
                    <w:left w:val="nil"/>
                    <w:bottom w:val="nil"/>
                    <w:right w:val="nil"/>
                  </w:tcBorders>
                  <w:shd w:val="clear" w:color="auto" w:fill="auto"/>
                  <w:vAlign w:val="center"/>
                  <w:hideMark/>
                </w:tcPr>
                <w:p w:rsidR="00D17962" w:rsidRDefault="00D17962" w:rsidP="00587B20">
                  <w:pPr>
                    <w:bidi w:val="0"/>
                    <w:jc w:val="right"/>
                  </w:pPr>
                  <w:r>
                    <w:t>175</w:t>
                  </w:r>
                </w:p>
              </w:tc>
              <w:tc>
                <w:tcPr>
                  <w:tcW w:w="992" w:type="dxa"/>
                  <w:tcBorders>
                    <w:top w:val="nil"/>
                    <w:left w:val="nil"/>
                    <w:bottom w:val="nil"/>
                    <w:right w:val="nil"/>
                  </w:tcBorders>
                  <w:shd w:val="clear" w:color="auto" w:fill="auto"/>
                  <w:vAlign w:val="center"/>
                  <w:hideMark/>
                </w:tcPr>
                <w:p w:rsidR="00D17962" w:rsidRDefault="00D17962" w:rsidP="00587B20">
                  <w:pPr>
                    <w:bidi w:val="0"/>
                    <w:jc w:val="right"/>
                  </w:pPr>
                  <w:r>
                    <w:t>442</w:t>
                  </w:r>
                </w:p>
              </w:tc>
              <w:tc>
                <w:tcPr>
                  <w:tcW w:w="993" w:type="dxa"/>
                  <w:tcBorders>
                    <w:top w:val="nil"/>
                    <w:left w:val="nil"/>
                    <w:bottom w:val="nil"/>
                    <w:right w:val="nil"/>
                  </w:tcBorders>
                  <w:shd w:val="clear" w:color="auto" w:fill="auto"/>
                  <w:vAlign w:val="center"/>
                  <w:hideMark/>
                </w:tcPr>
                <w:p w:rsidR="00D17962" w:rsidRDefault="00D17962" w:rsidP="00587B20">
                  <w:pPr>
                    <w:bidi w:val="0"/>
                    <w:jc w:val="right"/>
                  </w:pPr>
                  <w:r>
                    <w:t>235</w:t>
                  </w:r>
                </w:p>
              </w:tc>
              <w:tc>
                <w:tcPr>
                  <w:tcW w:w="850" w:type="dxa"/>
                  <w:tcBorders>
                    <w:top w:val="nil"/>
                    <w:left w:val="nil"/>
                    <w:bottom w:val="nil"/>
                    <w:right w:val="nil"/>
                  </w:tcBorders>
                  <w:shd w:val="clear" w:color="auto" w:fill="auto"/>
                  <w:vAlign w:val="center"/>
                  <w:hideMark/>
                </w:tcPr>
                <w:p w:rsidR="00D17962" w:rsidRDefault="00D17962" w:rsidP="00587B20">
                  <w:pPr>
                    <w:bidi w:val="0"/>
                    <w:jc w:val="right"/>
                  </w:pPr>
                  <w:r>
                    <w:t>134</w:t>
                  </w:r>
                </w:p>
              </w:tc>
              <w:tc>
                <w:tcPr>
                  <w:tcW w:w="851" w:type="dxa"/>
                  <w:tcBorders>
                    <w:top w:val="nil"/>
                    <w:left w:val="nil"/>
                    <w:bottom w:val="nil"/>
                    <w:right w:val="nil"/>
                  </w:tcBorders>
                  <w:shd w:val="clear" w:color="auto" w:fill="auto"/>
                  <w:vAlign w:val="center"/>
                  <w:hideMark/>
                </w:tcPr>
                <w:p w:rsidR="00D17962" w:rsidRDefault="00D17962" w:rsidP="00587B20">
                  <w:pPr>
                    <w:bidi w:val="0"/>
                    <w:jc w:val="right"/>
                  </w:pPr>
                  <w:r>
                    <w:t>23</w:t>
                  </w:r>
                </w:p>
              </w:tc>
              <w:tc>
                <w:tcPr>
                  <w:tcW w:w="708" w:type="dxa"/>
                  <w:tcBorders>
                    <w:top w:val="nil"/>
                    <w:left w:val="nil"/>
                    <w:bottom w:val="nil"/>
                    <w:right w:val="nil"/>
                  </w:tcBorders>
                  <w:shd w:val="clear" w:color="auto" w:fill="auto"/>
                  <w:vAlign w:val="center"/>
                  <w:hideMark/>
                </w:tcPr>
                <w:p w:rsidR="00D17962" w:rsidRDefault="00D17962" w:rsidP="00587B20">
                  <w:pPr>
                    <w:bidi w:val="0"/>
                    <w:jc w:val="right"/>
                  </w:pPr>
                  <w:r>
                    <w:t>49</w:t>
                  </w:r>
                </w:p>
              </w:tc>
              <w:tc>
                <w:tcPr>
                  <w:tcW w:w="1172" w:type="dxa"/>
                  <w:tcBorders>
                    <w:top w:val="nil"/>
                    <w:left w:val="nil"/>
                    <w:bottom w:val="nil"/>
                    <w:right w:val="nil"/>
                  </w:tcBorders>
                  <w:shd w:val="clear" w:color="auto" w:fill="auto"/>
                  <w:vAlign w:val="center"/>
                  <w:hideMark/>
                </w:tcPr>
                <w:p w:rsidR="00D17962" w:rsidRDefault="00D17962" w:rsidP="00587B20">
                  <w:pPr>
                    <w:bidi w:val="0"/>
                    <w:jc w:val="right"/>
                  </w:pPr>
                  <w:r>
                    <w:t>26</w:t>
                  </w:r>
                </w:p>
              </w:tc>
              <w:tc>
                <w:tcPr>
                  <w:tcW w:w="1111" w:type="dxa"/>
                  <w:tcBorders>
                    <w:top w:val="nil"/>
                    <w:left w:val="nil"/>
                    <w:bottom w:val="nil"/>
                    <w:right w:val="nil"/>
                  </w:tcBorders>
                  <w:shd w:val="clear" w:color="auto" w:fill="auto"/>
                  <w:vAlign w:val="center"/>
                  <w:hideMark/>
                </w:tcPr>
                <w:p w:rsidR="00D17962" w:rsidRDefault="00D17962" w:rsidP="00587B20">
                  <w:pPr>
                    <w:bidi w:val="0"/>
                    <w:jc w:val="right"/>
                  </w:pPr>
                  <w:r>
                    <w:t>0</w:t>
                  </w:r>
                </w:p>
              </w:tc>
            </w:tr>
            <w:tr w:rsidR="00D17962" w:rsidTr="00587B20">
              <w:tc>
                <w:tcPr>
                  <w:tcW w:w="1276"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216"/>
                    </w:tabs>
                    <w:bidi w:val="0"/>
                    <w:rPr>
                      <w:rFonts w:cs="Nazanin"/>
                      <w:sz w:val="22"/>
                      <w:szCs w:val="22"/>
                    </w:rPr>
                  </w:pPr>
                  <w:r>
                    <w:rPr>
                      <w:rFonts w:cs="Nazanin" w:hint="cs"/>
                      <w:sz w:val="22"/>
                      <w:szCs w:val="22"/>
                    </w:rPr>
                    <w:t>1384</w:t>
                  </w:r>
                  <w:r>
                    <w:rPr>
                      <w:rFonts w:cs="Nazanin"/>
                      <w:sz w:val="22"/>
                      <w:szCs w:val="22"/>
                    </w:rPr>
                    <w:tab/>
                  </w:r>
                </w:p>
              </w:tc>
              <w:tc>
                <w:tcPr>
                  <w:tcW w:w="851" w:type="dxa"/>
                  <w:tcBorders>
                    <w:top w:val="nil"/>
                    <w:left w:val="nil"/>
                    <w:bottom w:val="nil"/>
                    <w:right w:val="nil"/>
                  </w:tcBorders>
                  <w:shd w:val="clear" w:color="auto" w:fill="auto"/>
                  <w:vAlign w:val="center"/>
                  <w:hideMark/>
                </w:tcPr>
                <w:p w:rsidR="00D17962" w:rsidRDefault="00D17962" w:rsidP="00587B20">
                  <w:pPr>
                    <w:bidi w:val="0"/>
                    <w:jc w:val="right"/>
                  </w:pPr>
                  <w:r>
                    <w:t>1609</w:t>
                  </w:r>
                </w:p>
              </w:tc>
              <w:tc>
                <w:tcPr>
                  <w:tcW w:w="745" w:type="dxa"/>
                  <w:tcBorders>
                    <w:top w:val="nil"/>
                    <w:left w:val="nil"/>
                    <w:bottom w:val="nil"/>
                    <w:right w:val="nil"/>
                  </w:tcBorders>
                  <w:shd w:val="clear" w:color="auto" w:fill="auto"/>
                  <w:vAlign w:val="center"/>
                  <w:hideMark/>
                </w:tcPr>
                <w:p w:rsidR="00D17962" w:rsidRDefault="00D17962" w:rsidP="00587B20">
                  <w:pPr>
                    <w:bidi w:val="0"/>
                    <w:jc w:val="right"/>
                  </w:pPr>
                  <w:r>
                    <w:t>289</w:t>
                  </w:r>
                </w:p>
              </w:tc>
              <w:tc>
                <w:tcPr>
                  <w:tcW w:w="672" w:type="dxa"/>
                  <w:tcBorders>
                    <w:top w:val="nil"/>
                    <w:left w:val="nil"/>
                    <w:bottom w:val="nil"/>
                    <w:right w:val="nil"/>
                  </w:tcBorders>
                  <w:shd w:val="clear" w:color="auto" w:fill="auto"/>
                  <w:vAlign w:val="center"/>
                  <w:hideMark/>
                </w:tcPr>
                <w:p w:rsidR="00D17962" w:rsidRDefault="00D17962" w:rsidP="00587B20">
                  <w:pPr>
                    <w:bidi w:val="0"/>
                    <w:jc w:val="right"/>
                  </w:pPr>
                  <w:r>
                    <w:t>178</w:t>
                  </w:r>
                </w:p>
              </w:tc>
              <w:tc>
                <w:tcPr>
                  <w:tcW w:w="992" w:type="dxa"/>
                  <w:tcBorders>
                    <w:top w:val="nil"/>
                    <w:left w:val="nil"/>
                    <w:bottom w:val="nil"/>
                    <w:right w:val="nil"/>
                  </w:tcBorders>
                  <w:shd w:val="clear" w:color="auto" w:fill="auto"/>
                  <w:vAlign w:val="center"/>
                  <w:hideMark/>
                </w:tcPr>
                <w:p w:rsidR="00D17962" w:rsidRDefault="00D17962" w:rsidP="00587B20">
                  <w:pPr>
                    <w:bidi w:val="0"/>
                    <w:jc w:val="right"/>
                  </w:pPr>
                  <w:r>
                    <w:t>444</w:t>
                  </w:r>
                </w:p>
              </w:tc>
              <w:tc>
                <w:tcPr>
                  <w:tcW w:w="993" w:type="dxa"/>
                  <w:tcBorders>
                    <w:top w:val="nil"/>
                    <w:left w:val="nil"/>
                    <w:bottom w:val="nil"/>
                    <w:right w:val="nil"/>
                  </w:tcBorders>
                  <w:shd w:val="clear" w:color="auto" w:fill="auto"/>
                  <w:vAlign w:val="center"/>
                  <w:hideMark/>
                </w:tcPr>
                <w:p w:rsidR="00D17962" w:rsidRDefault="00D17962" w:rsidP="00587B20">
                  <w:pPr>
                    <w:bidi w:val="0"/>
                    <w:jc w:val="right"/>
                  </w:pPr>
                  <w:r>
                    <w:t>207</w:t>
                  </w:r>
                </w:p>
              </w:tc>
              <w:tc>
                <w:tcPr>
                  <w:tcW w:w="850" w:type="dxa"/>
                  <w:tcBorders>
                    <w:top w:val="nil"/>
                    <w:left w:val="nil"/>
                    <w:bottom w:val="nil"/>
                    <w:right w:val="nil"/>
                  </w:tcBorders>
                  <w:shd w:val="clear" w:color="auto" w:fill="auto"/>
                  <w:vAlign w:val="center"/>
                  <w:hideMark/>
                </w:tcPr>
                <w:p w:rsidR="00D17962" w:rsidRDefault="00D17962" w:rsidP="00587B20">
                  <w:pPr>
                    <w:bidi w:val="0"/>
                    <w:jc w:val="right"/>
                  </w:pPr>
                  <w:r>
                    <w:t>130</w:t>
                  </w:r>
                </w:p>
              </w:tc>
              <w:tc>
                <w:tcPr>
                  <w:tcW w:w="851" w:type="dxa"/>
                  <w:tcBorders>
                    <w:top w:val="nil"/>
                    <w:left w:val="nil"/>
                    <w:bottom w:val="nil"/>
                    <w:right w:val="nil"/>
                  </w:tcBorders>
                  <w:shd w:val="clear" w:color="auto" w:fill="auto"/>
                  <w:vAlign w:val="center"/>
                  <w:hideMark/>
                </w:tcPr>
                <w:p w:rsidR="00D17962" w:rsidRDefault="00D17962" w:rsidP="00587B20">
                  <w:pPr>
                    <w:bidi w:val="0"/>
                    <w:jc w:val="right"/>
                  </w:pPr>
                  <w:r>
                    <w:t>283</w:t>
                  </w:r>
                </w:p>
              </w:tc>
              <w:tc>
                <w:tcPr>
                  <w:tcW w:w="708" w:type="dxa"/>
                  <w:tcBorders>
                    <w:top w:val="nil"/>
                    <w:left w:val="nil"/>
                    <w:bottom w:val="nil"/>
                    <w:right w:val="nil"/>
                  </w:tcBorders>
                  <w:shd w:val="clear" w:color="auto" w:fill="auto"/>
                  <w:vAlign w:val="center"/>
                  <w:hideMark/>
                </w:tcPr>
                <w:p w:rsidR="00D17962" w:rsidRDefault="00D17962" w:rsidP="00587B20">
                  <w:pPr>
                    <w:bidi w:val="0"/>
                    <w:jc w:val="right"/>
                  </w:pPr>
                  <w:r>
                    <w:t>54</w:t>
                  </w:r>
                </w:p>
              </w:tc>
              <w:tc>
                <w:tcPr>
                  <w:tcW w:w="1172" w:type="dxa"/>
                  <w:tcBorders>
                    <w:top w:val="nil"/>
                    <w:left w:val="nil"/>
                    <w:bottom w:val="nil"/>
                    <w:right w:val="nil"/>
                  </w:tcBorders>
                  <w:shd w:val="clear" w:color="auto" w:fill="auto"/>
                  <w:vAlign w:val="center"/>
                  <w:hideMark/>
                </w:tcPr>
                <w:p w:rsidR="00D17962" w:rsidRDefault="00D17962" w:rsidP="00587B20">
                  <w:pPr>
                    <w:bidi w:val="0"/>
                    <w:jc w:val="right"/>
                  </w:pPr>
                  <w:r>
                    <w:t>24</w:t>
                  </w:r>
                </w:p>
              </w:tc>
              <w:tc>
                <w:tcPr>
                  <w:tcW w:w="1111" w:type="dxa"/>
                  <w:tcBorders>
                    <w:top w:val="nil"/>
                    <w:left w:val="nil"/>
                    <w:bottom w:val="nil"/>
                    <w:right w:val="nil"/>
                  </w:tcBorders>
                  <w:shd w:val="clear" w:color="auto" w:fill="auto"/>
                  <w:vAlign w:val="center"/>
                  <w:hideMark/>
                </w:tcPr>
                <w:p w:rsidR="00D17962" w:rsidRDefault="00D17962" w:rsidP="00587B20">
                  <w:pPr>
                    <w:bidi w:val="0"/>
                    <w:jc w:val="right"/>
                  </w:pPr>
                  <w:r>
                    <w:t>0</w:t>
                  </w:r>
                </w:p>
              </w:tc>
            </w:tr>
            <w:tr w:rsidR="00D17962" w:rsidTr="00587B20">
              <w:tc>
                <w:tcPr>
                  <w:tcW w:w="1276"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216"/>
                    </w:tabs>
                    <w:bidi w:val="0"/>
                    <w:rPr>
                      <w:rFonts w:cs="Nazanin"/>
                      <w:sz w:val="22"/>
                      <w:szCs w:val="22"/>
                    </w:rPr>
                  </w:pPr>
                  <w:r>
                    <w:rPr>
                      <w:rFonts w:cs="Nazanin" w:hint="cs"/>
                      <w:sz w:val="22"/>
                      <w:szCs w:val="22"/>
                    </w:rPr>
                    <w:t>1385</w:t>
                  </w:r>
                  <w:r>
                    <w:rPr>
                      <w:rFonts w:cs="Nazanin"/>
                      <w:sz w:val="22"/>
                      <w:szCs w:val="22"/>
                    </w:rPr>
                    <w:tab/>
                  </w:r>
                </w:p>
              </w:tc>
              <w:tc>
                <w:tcPr>
                  <w:tcW w:w="851" w:type="dxa"/>
                  <w:tcBorders>
                    <w:top w:val="nil"/>
                    <w:left w:val="nil"/>
                    <w:bottom w:val="nil"/>
                    <w:right w:val="nil"/>
                  </w:tcBorders>
                  <w:shd w:val="clear" w:color="auto" w:fill="auto"/>
                  <w:vAlign w:val="center"/>
                  <w:hideMark/>
                </w:tcPr>
                <w:p w:rsidR="00D17962" w:rsidRDefault="00D17962" w:rsidP="00587B20">
                  <w:pPr>
                    <w:bidi w:val="0"/>
                    <w:jc w:val="right"/>
                  </w:pPr>
                  <w:r>
                    <w:t>1489</w:t>
                  </w:r>
                </w:p>
              </w:tc>
              <w:tc>
                <w:tcPr>
                  <w:tcW w:w="745" w:type="dxa"/>
                  <w:tcBorders>
                    <w:top w:val="nil"/>
                    <w:left w:val="nil"/>
                    <w:bottom w:val="nil"/>
                    <w:right w:val="nil"/>
                  </w:tcBorders>
                  <w:shd w:val="clear" w:color="auto" w:fill="auto"/>
                  <w:vAlign w:val="center"/>
                  <w:hideMark/>
                </w:tcPr>
                <w:p w:rsidR="00D17962" w:rsidRDefault="00D17962" w:rsidP="00587B20">
                  <w:pPr>
                    <w:bidi w:val="0"/>
                    <w:jc w:val="right"/>
                  </w:pPr>
                  <w:r>
                    <w:t>295</w:t>
                  </w:r>
                </w:p>
              </w:tc>
              <w:tc>
                <w:tcPr>
                  <w:tcW w:w="672" w:type="dxa"/>
                  <w:tcBorders>
                    <w:top w:val="nil"/>
                    <w:left w:val="nil"/>
                    <w:bottom w:val="nil"/>
                    <w:right w:val="nil"/>
                  </w:tcBorders>
                  <w:shd w:val="clear" w:color="auto" w:fill="auto"/>
                  <w:vAlign w:val="center"/>
                  <w:hideMark/>
                </w:tcPr>
                <w:p w:rsidR="00D17962" w:rsidRDefault="00D17962" w:rsidP="00587B20">
                  <w:pPr>
                    <w:bidi w:val="0"/>
                    <w:jc w:val="right"/>
                  </w:pPr>
                  <w:r>
                    <w:t>189</w:t>
                  </w:r>
                </w:p>
              </w:tc>
              <w:tc>
                <w:tcPr>
                  <w:tcW w:w="992" w:type="dxa"/>
                  <w:tcBorders>
                    <w:top w:val="nil"/>
                    <w:left w:val="nil"/>
                    <w:bottom w:val="nil"/>
                    <w:right w:val="nil"/>
                  </w:tcBorders>
                  <w:shd w:val="clear" w:color="auto" w:fill="auto"/>
                  <w:vAlign w:val="center"/>
                  <w:hideMark/>
                </w:tcPr>
                <w:p w:rsidR="00D17962" w:rsidRDefault="00D17962" w:rsidP="00587B20">
                  <w:pPr>
                    <w:bidi w:val="0"/>
                    <w:jc w:val="right"/>
                  </w:pPr>
                  <w:r>
                    <w:t>392</w:t>
                  </w:r>
                </w:p>
              </w:tc>
              <w:tc>
                <w:tcPr>
                  <w:tcW w:w="993" w:type="dxa"/>
                  <w:tcBorders>
                    <w:top w:val="nil"/>
                    <w:left w:val="nil"/>
                    <w:bottom w:val="nil"/>
                    <w:right w:val="nil"/>
                  </w:tcBorders>
                  <w:shd w:val="clear" w:color="auto" w:fill="auto"/>
                  <w:vAlign w:val="center"/>
                  <w:hideMark/>
                </w:tcPr>
                <w:p w:rsidR="00D17962" w:rsidRDefault="00D17962" w:rsidP="00587B20">
                  <w:pPr>
                    <w:bidi w:val="0"/>
                    <w:jc w:val="right"/>
                  </w:pPr>
                  <w:r>
                    <w:t>201</w:t>
                  </w:r>
                </w:p>
              </w:tc>
              <w:tc>
                <w:tcPr>
                  <w:tcW w:w="850" w:type="dxa"/>
                  <w:tcBorders>
                    <w:top w:val="nil"/>
                    <w:left w:val="nil"/>
                    <w:bottom w:val="nil"/>
                    <w:right w:val="nil"/>
                  </w:tcBorders>
                  <w:shd w:val="clear" w:color="auto" w:fill="auto"/>
                  <w:vAlign w:val="center"/>
                  <w:hideMark/>
                </w:tcPr>
                <w:p w:rsidR="00D17962" w:rsidRDefault="00D17962" w:rsidP="00587B20">
                  <w:pPr>
                    <w:bidi w:val="0"/>
                    <w:jc w:val="right"/>
                  </w:pPr>
                  <w:r>
                    <w:t>101</w:t>
                  </w:r>
                </w:p>
              </w:tc>
              <w:tc>
                <w:tcPr>
                  <w:tcW w:w="851" w:type="dxa"/>
                  <w:tcBorders>
                    <w:top w:val="nil"/>
                    <w:left w:val="nil"/>
                    <w:bottom w:val="nil"/>
                    <w:right w:val="nil"/>
                  </w:tcBorders>
                  <w:shd w:val="clear" w:color="auto" w:fill="auto"/>
                  <w:vAlign w:val="center"/>
                  <w:hideMark/>
                </w:tcPr>
                <w:p w:rsidR="00D17962" w:rsidRDefault="00D17962" w:rsidP="00587B20">
                  <w:pPr>
                    <w:bidi w:val="0"/>
                    <w:jc w:val="right"/>
                  </w:pPr>
                  <w:r>
                    <w:t>234</w:t>
                  </w:r>
                </w:p>
              </w:tc>
              <w:tc>
                <w:tcPr>
                  <w:tcW w:w="708" w:type="dxa"/>
                  <w:tcBorders>
                    <w:top w:val="nil"/>
                    <w:left w:val="nil"/>
                    <w:bottom w:val="nil"/>
                    <w:right w:val="nil"/>
                  </w:tcBorders>
                  <w:shd w:val="clear" w:color="auto" w:fill="auto"/>
                  <w:vAlign w:val="center"/>
                  <w:hideMark/>
                </w:tcPr>
                <w:p w:rsidR="00D17962" w:rsidRDefault="00D17962" w:rsidP="00587B20">
                  <w:pPr>
                    <w:bidi w:val="0"/>
                    <w:jc w:val="right"/>
                  </w:pPr>
                  <w:r>
                    <w:t>54</w:t>
                  </w:r>
                </w:p>
              </w:tc>
              <w:tc>
                <w:tcPr>
                  <w:tcW w:w="1172" w:type="dxa"/>
                  <w:tcBorders>
                    <w:top w:val="nil"/>
                    <w:left w:val="nil"/>
                    <w:bottom w:val="nil"/>
                    <w:right w:val="nil"/>
                  </w:tcBorders>
                  <w:shd w:val="clear" w:color="auto" w:fill="auto"/>
                  <w:vAlign w:val="center"/>
                  <w:hideMark/>
                </w:tcPr>
                <w:p w:rsidR="00D17962" w:rsidRDefault="00D17962" w:rsidP="00587B20">
                  <w:pPr>
                    <w:bidi w:val="0"/>
                    <w:jc w:val="right"/>
                  </w:pPr>
                  <w:r>
                    <w:t>23</w:t>
                  </w:r>
                </w:p>
              </w:tc>
              <w:tc>
                <w:tcPr>
                  <w:tcW w:w="1111" w:type="dxa"/>
                  <w:tcBorders>
                    <w:top w:val="nil"/>
                    <w:left w:val="nil"/>
                    <w:bottom w:val="nil"/>
                    <w:right w:val="nil"/>
                  </w:tcBorders>
                  <w:shd w:val="clear" w:color="auto" w:fill="auto"/>
                  <w:vAlign w:val="center"/>
                  <w:hideMark/>
                </w:tcPr>
                <w:p w:rsidR="00D17962" w:rsidRDefault="00D17962" w:rsidP="00587B20">
                  <w:pPr>
                    <w:bidi w:val="0"/>
                    <w:jc w:val="right"/>
                  </w:pPr>
                  <w:r>
                    <w:t>0</w:t>
                  </w:r>
                </w:p>
              </w:tc>
            </w:tr>
            <w:tr w:rsidR="00D17962" w:rsidTr="00587B20">
              <w:tc>
                <w:tcPr>
                  <w:tcW w:w="1276"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216"/>
                    </w:tabs>
                    <w:bidi w:val="0"/>
                    <w:rPr>
                      <w:rFonts w:cs="Nazanin"/>
                      <w:sz w:val="22"/>
                      <w:szCs w:val="22"/>
                    </w:rPr>
                  </w:pPr>
                  <w:r>
                    <w:rPr>
                      <w:rFonts w:cs="Nazanin" w:hint="cs"/>
                      <w:sz w:val="22"/>
                      <w:szCs w:val="22"/>
                    </w:rPr>
                    <w:t>1386</w:t>
                  </w:r>
                  <w:r>
                    <w:rPr>
                      <w:rFonts w:cs="Nazanin"/>
                      <w:sz w:val="22"/>
                      <w:szCs w:val="22"/>
                    </w:rPr>
                    <w:tab/>
                  </w:r>
                </w:p>
              </w:tc>
              <w:tc>
                <w:tcPr>
                  <w:tcW w:w="851" w:type="dxa"/>
                  <w:tcBorders>
                    <w:top w:val="nil"/>
                    <w:left w:val="nil"/>
                    <w:bottom w:val="nil"/>
                    <w:right w:val="nil"/>
                  </w:tcBorders>
                  <w:shd w:val="clear" w:color="auto" w:fill="auto"/>
                  <w:vAlign w:val="center"/>
                  <w:hideMark/>
                </w:tcPr>
                <w:p w:rsidR="00D17962" w:rsidRDefault="00D17962" w:rsidP="00587B20">
                  <w:pPr>
                    <w:bidi w:val="0"/>
                    <w:jc w:val="right"/>
                  </w:pPr>
                  <w:r>
                    <w:t>1571</w:t>
                  </w:r>
                </w:p>
              </w:tc>
              <w:tc>
                <w:tcPr>
                  <w:tcW w:w="745" w:type="dxa"/>
                  <w:tcBorders>
                    <w:top w:val="nil"/>
                    <w:left w:val="nil"/>
                    <w:bottom w:val="nil"/>
                    <w:right w:val="nil"/>
                  </w:tcBorders>
                  <w:shd w:val="clear" w:color="auto" w:fill="auto"/>
                  <w:vAlign w:val="center"/>
                  <w:hideMark/>
                </w:tcPr>
                <w:p w:rsidR="00D17962" w:rsidRDefault="00D17962" w:rsidP="00587B20">
                  <w:pPr>
                    <w:bidi w:val="0"/>
                    <w:jc w:val="right"/>
                  </w:pPr>
                  <w:r>
                    <w:t>293</w:t>
                  </w:r>
                </w:p>
              </w:tc>
              <w:tc>
                <w:tcPr>
                  <w:tcW w:w="672" w:type="dxa"/>
                  <w:tcBorders>
                    <w:top w:val="nil"/>
                    <w:left w:val="nil"/>
                    <w:bottom w:val="nil"/>
                    <w:right w:val="nil"/>
                  </w:tcBorders>
                  <w:shd w:val="clear" w:color="auto" w:fill="auto"/>
                  <w:vAlign w:val="center"/>
                  <w:hideMark/>
                </w:tcPr>
                <w:p w:rsidR="00D17962" w:rsidRDefault="00D17962" w:rsidP="00587B20">
                  <w:pPr>
                    <w:bidi w:val="0"/>
                    <w:jc w:val="right"/>
                  </w:pPr>
                  <w:r>
                    <w:t>209</w:t>
                  </w:r>
                </w:p>
              </w:tc>
              <w:tc>
                <w:tcPr>
                  <w:tcW w:w="992" w:type="dxa"/>
                  <w:tcBorders>
                    <w:top w:val="nil"/>
                    <w:left w:val="nil"/>
                    <w:bottom w:val="nil"/>
                    <w:right w:val="nil"/>
                  </w:tcBorders>
                  <w:shd w:val="clear" w:color="auto" w:fill="auto"/>
                  <w:vAlign w:val="center"/>
                  <w:hideMark/>
                </w:tcPr>
                <w:p w:rsidR="00D17962" w:rsidRDefault="00D17962" w:rsidP="00587B20">
                  <w:pPr>
                    <w:bidi w:val="0"/>
                    <w:jc w:val="right"/>
                  </w:pPr>
                  <w:r>
                    <w:t>426</w:t>
                  </w:r>
                </w:p>
              </w:tc>
              <w:tc>
                <w:tcPr>
                  <w:tcW w:w="993" w:type="dxa"/>
                  <w:tcBorders>
                    <w:top w:val="nil"/>
                    <w:left w:val="nil"/>
                    <w:bottom w:val="nil"/>
                    <w:right w:val="nil"/>
                  </w:tcBorders>
                  <w:shd w:val="clear" w:color="auto" w:fill="auto"/>
                  <w:vAlign w:val="center"/>
                  <w:hideMark/>
                </w:tcPr>
                <w:p w:rsidR="00D17962" w:rsidRDefault="00D17962" w:rsidP="00587B20">
                  <w:pPr>
                    <w:bidi w:val="0"/>
                    <w:jc w:val="right"/>
                  </w:pPr>
                  <w:r>
                    <w:t>198</w:t>
                  </w:r>
                </w:p>
              </w:tc>
              <w:tc>
                <w:tcPr>
                  <w:tcW w:w="850" w:type="dxa"/>
                  <w:tcBorders>
                    <w:top w:val="nil"/>
                    <w:left w:val="nil"/>
                    <w:bottom w:val="nil"/>
                    <w:right w:val="nil"/>
                  </w:tcBorders>
                  <w:shd w:val="clear" w:color="auto" w:fill="auto"/>
                  <w:vAlign w:val="center"/>
                  <w:hideMark/>
                </w:tcPr>
                <w:p w:rsidR="00D17962" w:rsidRDefault="00D17962" w:rsidP="00587B20">
                  <w:pPr>
                    <w:bidi w:val="0"/>
                    <w:jc w:val="right"/>
                  </w:pPr>
                  <w:r>
                    <w:t>110</w:t>
                  </w:r>
                </w:p>
              </w:tc>
              <w:tc>
                <w:tcPr>
                  <w:tcW w:w="851" w:type="dxa"/>
                  <w:tcBorders>
                    <w:top w:val="nil"/>
                    <w:left w:val="nil"/>
                    <w:bottom w:val="nil"/>
                    <w:right w:val="nil"/>
                  </w:tcBorders>
                  <w:shd w:val="clear" w:color="auto" w:fill="auto"/>
                  <w:vAlign w:val="center"/>
                  <w:hideMark/>
                </w:tcPr>
                <w:p w:rsidR="00D17962" w:rsidRDefault="00D17962" w:rsidP="00587B20">
                  <w:pPr>
                    <w:bidi w:val="0"/>
                    <w:jc w:val="right"/>
                  </w:pPr>
                  <w:r>
                    <w:t>260</w:t>
                  </w:r>
                </w:p>
              </w:tc>
              <w:tc>
                <w:tcPr>
                  <w:tcW w:w="708" w:type="dxa"/>
                  <w:tcBorders>
                    <w:top w:val="nil"/>
                    <w:left w:val="nil"/>
                    <w:bottom w:val="nil"/>
                    <w:right w:val="nil"/>
                  </w:tcBorders>
                  <w:shd w:val="clear" w:color="auto" w:fill="auto"/>
                  <w:vAlign w:val="center"/>
                  <w:hideMark/>
                </w:tcPr>
                <w:p w:rsidR="00D17962" w:rsidRDefault="00D17962" w:rsidP="00587B20">
                  <w:pPr>
                    <w:bidi w:val="0"/>
                    <w:jc w:val="right"/>
                  </w:pPr>
                  <w:r>
                    <w:t>50</w:t>
                  </w:r>
                </w:p>
              </w:tc>
              <w:tc>
                <w:tcPr>
                  <w:tcW w:w="1172" w:type="dxa"/>
                  <w:tcBorders>
                    <w:top w:val="nil"/>
                    <w:left w:val="nil"/>
                    <w:bottom w:val="nil"/>
                    <w:right w:val="nil"/>
                  </w:tcBorders>
                  <w:shd w:val="clear" w:color="auto" w:fill="auto"/>
                  <w:vAlign w:val="center"/>
                  <w:hideMark/>
                </w:tcPr>
                <w:p w:rsidR="00D17962" w:rsidRDefault="00D17962" w:rsidP="00587B20">
                  <w:pPr>
                    <w:bidi w:val="0"/>
                    <w:jc w:val="right"/>
                  </w:pPr>
                  <w:r>
                    <w:t>25</w:t>
                  </w:r>
                </w:p>
              </w:tc>
              <w:tc>
                <w:tcPr>
                  <w:tcW w:w="1111" w:type="dxa"/>
                  <w:tcBorders>
                    <w:top w:val="nil"/>
                    <w:left w:val="nil"/>
                    <w:bottom w:val="nil"/>
                    <w:right w:val="nil"/>
                  </w:tcBorders>
                  <w:shd w:val="clear" w:color="auto" w:fill="auto"/>
                  <w:vAlign w:val="center"/>
                  <w:hideMark/>
                </w:tcPr>
                <w:p w:rsidR="00D17962" w:rsidRDefault="00D17962" w:rsidP="00587B20">
                  <w:pPr>
                    <w:bidi w:val="0"/>
                    <w:jc w:val="right"/>
                  </w:pPr>
                  <w:r>
                    <w:t>0</w:t>
                  </w:r>
                </w:p>
              </w:tc>
            </w:tr>
            <w:tr w:rsidR="00D17962" w:rsidTr="00587B20">
              <w:tc>
                <w:tcPr>
                  <w:tcW w:w="1276"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216"/>
                    </w:tabs>
                    <w:bidi w:val="0"/>
                    <w:rPr>
                      <w:rFonts w:cs="Nazanin"/>
                      <w:sz w:val="22"/>
                      <w:szCs w:val="22"/>
                    </w:rPr>
                  </w:pPr>
                  <w:r>
                    <w:rPr>
                      <w:rFonts w:cs="Nazanin" w:hint="cs"/>
                      <w:sz w:val="22"/>
                      <w:szCs w:val="22"/>
                    </w:rPr>
                    <w:t>1387</w:t>
                  </w:r>
                  <w:r>
                    <w:rPr>
                      <w:rFonts w:cs="Nazanin"/>
                      <w:sz w:val="22"/>
                      <w:szCs w:val="22"/>
                    </w:rPr>
                    <w:tab/>
                  </w:r>
                </w:p>
              </w:tc>
              <w:tc>
                <w:tcPr>
                  <w:tcW w:w="851"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745"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672"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992"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993"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850"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851"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708"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1172" w:type="dxa"/>
                  <w:tcBorders>
                    <w:top w:val="nil"/>
                    <w:left w:val="nil"/>
                    <w:bottom w:val="nil"/>
                    <w:right w:val="nil"/>
                  </w:tcBorders>
                  <w:shd w:val="clear" w:color="auto" w:fill="auto"/>
                  <w:vAlign w:val="center"/>
                  <w:hideMark/>
                </w:tcPr>
                <w:p w:rsidR="00D17962" w:rsidRDefault="00D17962" w:rsidP="00587B20">
                  <w:pPr>
                    <w:bidi w:val="0"/>
                    <w:jc w:val="right"/>
                  </w:pPr>
                  <w:r>
                    <w:t>000</w:t>
                  </w:r>
                </w:p>
              </w:tc>
              <w:tc>
                <w:tcPr>
                  <w:tcW w:w="1111" w:type="dxa"/>
                  <w:tcBorders>
                    <w:top w:val="nil"/>
                    <w:left w:val="nil"/>
                    <w:bottom w:val="nil"/>
                    <w:right w:val="nil"/>
                  </w:tcBorders>
                  <w:shd w:val="clear" w:color="auto" w:fill="auto"/>
                  <w:vAlign w:val="center"/>
                  <w:hideMark/>
                </w:tcPr>
                <w:p w:rsidR="00D17962" w:rsidRDefault="00D17962" w:rsidP="00587B20">
                  <w:pPr>
                    <w:bidi w:val="0"/>
                    <w:jc w:val="right"/>
                  </w:pPr>
                  <w:r>
                    <w:t>000</w:t>
                  </w:r>
                </w:p>
              </w:tc>
            </w:tr>
            <w:tr w:rsidR="00D17962" w:rsidTr="00587B20">
              <w:tc>
                <w:tcPr>
                  <w:tcW w:w="1276" w:type="dxa"/>
                  <w:tcBorders>
                    <w:top w:val="nil"/>
                    <w:left w:val="nil"/>
                    <w:bottom w:val="single" w:sz="12" w:space="0" w:color="000000"/>
                    <w:right w:val="single" w:sz="12" w:space="0" w:color="000000"/>
                  </w:tcBorders>
                  <w:shd w:val="clear" w:color="auto" w:fill="auto"/>
                  <w:vAlign w:val="center"/>
                  <w:hideMark/>
                </w:tcPr>
                <w:p w:rsidR="00D17962" w:rsidRPr="005B5333" w:rsidRDefault="00D17962" w:rsidP="00587B20">
                  <w:pPr>
                    <w:tabs>
                      <w:tab w:val="right" w:leader="dot" w:pos="1216"/>
                    </w:tabs>
                    <w:bidi w:val="0"/>
                    <w:rPr>
                      <w:rFonts w:cs="Nazanin"/>
                      <w:b/>
                      <w:bCs/>
                      <w:i/>
                      <w:iCs/>
                      <w:sz w:val="22"/>
                      <w:szCs w:val="22"/>
                    </w:rPr>
                  </w:pPr>
                  <w:r w:rsidRPr="005B5333">
                    <w:rPr>
                      <w:rFonts w:cs="Nazanin" w:hint="cs"/>
                      <w:b/>
                      <w:bCs/>
                      <w:i/>
                      <w:iCs/>
                      <w:sz w:val="22"/>
                      <w:szCs w:val="22"/>
                    </w:rPr>
                    <w:t>1388</w:t>
                  </w:r>
                  <w:r w:rsidRPr="005B5333">
                    <w:rPr>
                      <w:rFonts w:cs="Nazanin"/>
                      <w:b/>
                      <w:bCs/>
                      <w:i/>
                      <w:iCs/>
                      <w:sz w:val="22"/>
                      <w:szCs w:val="22"/>
                    </w:rPr>
                    <w:tab/>
                  </w:r>
                </w:p>
              </w:tc>
              <w:tc>
                <w:tcPr>
                  <w:tcW w:w="851" w:type="dxa"/>
                  <w:tcBorders>
                    <w:top w:val="nil"/>
                    <w:left w:val="nil"/>
                    <w:bottom w:val="single" w:sz="12" w:space="0" w:color="000000"/>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1903</w:t>
                  </w:r>
                </w:p>
              </w:tc>
              <w:tc>
                <w:tcPr>
                  <w:tcW w:w="745" w:type="dxa"/>
                  <w:tcBorders>
                    <w:top w:val="nil"/>
                    <w:left w:val="nil"/>
                    <w:bottom w:val="single" w:sz="12" w:space="0" w:color="000000"/>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304</w:t>
                  </w:r>
                </w:p>
              </w:tc>
              <w:tc>
                <w:tcPr>
                  <w:tcW w:w="672" w:type="dxa"/>
                  <w:tcBorders>
                    <w:top w:val="nil"/>
                    <w:left w:val="nil"/>
                    <w:bottom w:val="single" w:sz="12" w:space="0" w:color="000000"/>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191</w:t>
                  </w:r>
                </w:p>
              </w:tc>
              <w:tc>
                <w:tcPr>
                  <w:tcW w:w="992" w:type="dxa"/>
                  <w:tcBorders>
                    <w:top w:val="nil"/>
                    <w:left w:val="nil"/>
                    <w:bottom w:val="single" w:sz="12" w:space="0" w:color="000000"/>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423</w:t>
                  </w:r>
                </w:p>
              </w:tc>
              <w:tc>
                <w:tcPr>
                  <w:tcW w:w="993" w:type="dxa"/>
                  <w:tcBorders>
                    <w:top w:val="nil"/>
                    <w:left w:val="nil"/>
                    <w:bottom w:val="single" w:sz="12" w:space="0" w:color="000000"/>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267</w:t>
                  </w:r>
                </w:p>
              </w:tc>
              <w:tc>
                <w:tcPr>
                  <w:tcW w:w="850" w:type="dxa"/>
                  <w:tcBorders>
                    <w:top w:val="nil"/>
                    <w:left w:val="nil"/>
                    <w:bottom w:val="single" w:sz="12" w:space="0" w:color="000000"/>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116</w:t>
                  </w:r>
                </w:p>
              </w:tc>
              <w:tc>
                <w:tcPr>
                  <w:tcW w:w="851" w:type="dxa"/>
                  <w:tcBorders>
                    <w:top w:val="nil"/>
                    <w:left w:val="nil"/>
                    <w:bottom w:val="single" w:sz="12" w:space="0" w:color="000000"/>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523</w:t>
                  </w:r>
                </w:p>
              </w:tc>
              <w:tc>
                <w:tcPr>
                  <w:tcW w:w="708" w:type="dxa"/>
                  <w:tcBorders>
                    <w:top w:val="nil"/>
                    <w:left w:val="nil"/>
                    <w:bottom w:val="single" w:sz="12" w:space="0" w:color="000000"/>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52</w:t>
                  </w:r>
                </w:p>
              </w:tc>
              <w:tc>
                <w:tcPr>
                  <w:tcW w:w="1172" w:type="dxa"/>
                  <w:tcBorders>
                    <w:top w:val="nil"/>
                    <w:left w:val="nil"/>
                    <w:bottom w:val="single" w:sz="12" w:space="0" w:color="000000"/>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27</w:t>
                  </w:r>
                </w:p>
              </w:tc>
              <w:tc>
                <w:tcPr>
                  <w:tcW w:w="1111" w:type="dxa"/>
                  <w:tcBorders>
                    <w:top w:val="nil"/>
                    <w:left w:val="nil"/>
                    <w:bottom w:val="single" w:sz="12" w:space="0" w:color="000000"/>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000</w:t>
                  </w:r>
                </w:p>
              </w:tc>
            </w:tr>
          </w:tbl>
          <w:p w:rsidR="00D17962" w:rsidRDefault="00D17962" w:rsidP="00587B20">
            <w:pPr>
              <w:bidi w:val="0"/>
              <w:rPr>
                <w:sz w:val="24"/>
                <w:szCs w:val="24"/>
              </w:rPr>
            </w:pPr>
          </w:p>
        </w:tc>
      </w:tr>
      <w:tr w:rsidR="00D17962" w:rsidTr="00587B20">
        <w:trPr>
          <w:tblCellSpacing w:w="15" w:type="dxa"/>
        </w:trPr>
        <w:tc>
          <w:tcPr>
            <w:tcW w:w="0" w:type="auto"/>
            <w:vAlign w:val="center"/>
            <w:hideMark/>
          </w:tcPr>
          <w:p w:rsidR="00D17962" w:rsidRDefault="00D17962" w:rsidP="00587B20">
            <w:pPr>
              <w:bidi w:val="0"/>
              <w:rPr>
                <w:i/>
                <w:iCs/>
                <w:sz w:val="22"/>
                <w:szCs w:val="22"/>
              </w:rPr>
            </w:pPr>
            <w:r>
              <w:rPr>
                <w:i/>
                <w:iCs/>
                <w:sz w:val="22"/>
                <w:szCs w:val="22"/>
              </w:rPr>
              <w:t>1. Since 1370, shipment from Rey reservoir has been included elsewhere.</w:t>
            </w:r>
          </w:p>
        </w:tc>
      </w:tr>
      <w:tr w:rsidR="00D17962" w:rsidTr="00587B20">
        <w:trPr>
          <w:tblCellSpacing w:w="15" w:type="dxa"/>
        </w:trPr>
        <w:tc>
          <w:tcPr>
            <w:tcW w:w="0" w:type="auto"/>
            <w:vAlign w:val="center"/>
            <w:hideMark/>
          </w:tcPr>
          <w:p w:rsidR="00D17962" w:rsidRDefault="00D17962" w:rsidP="00587B20">
            <w:pPr>
              <w:bidi w:val="0"/>
              <w:rPr>
                <w:i/>
                <w:iCs/>
                <w:sz w:val="22"/>
                <w:szCs w:val="22"/>
              </w:rPr>
            </w:pPr>
            <w:r>
              <w:rPr>
                <w:i/>
                <w:iCs/>
                <w:sz w:val="22"/>
                <w:szCs w:val="22"/>
              </w:rPr>
              <w:t>2. Difference between the total and sum of parts is due to 139 thousand tons liquefied gas delivered from Mahshahr &amp; Marun.</w:t>
            </w:r>
          </w:p>
        </w:tc>
      </w:tr>
      <w:tr w:rsidR="00D17962" w:rsidTr="00587B20">
        <w:trPr>
          <w:tblCellSpacing w:w="15" w:type="dxa"/>
        </w:trPr>
        <w:tc>
          <w:tcPr>
            <w:tcW w:w="0" w:type="auto"/>
            <w:vAlign w:val="center"/>
            <w:hideMark/>
          </w:tcPr>
          <w:p w:rsidR="00D17962" w:rsidRDefault="00D17962" w:rsidP="00587B20">
            <w:pPr>
              <w:bidi w:val="0"/>
              <w:rPr>
                <w:i/>
                <w:iCs/>
                <w:sz w:val="22"/>
                <w:szCs w:val="22"/>
              </w:rPr>
            </w:pPr>
            <w:r>
              <w:rPr>
                <w:i/>
                <w:iCs/>
                <w:sz w:val="22"/>
                <w:szCs w:val="22"/>
              </w:rPr>
              <w:t>Sources: Ministry of Oil.</w:t>
            </w:r>
          </w:p>
          <w:p w:rsidR="00D17962" w:rsidRDefault="00D17962" w:rsidP="00587B20">
            <w:pPr>
              <w:bidi w:val="0"/>
              <w:rPr>
                <w:i/>
                <w:iCs/>
                <w:sz w:val="22"/>
                <w:szCs w:val="22"/>
              </w:rPr>
            </w:pP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p w:rsidR="00D17962" w:rsidRDefault="00D17962" w:rsidP="00587B20">
            <w:pPr>
              <w:bidi w:val="0"/>
              <w:rPr>
                <w:sz w:val="24"/>
                <w:szCs w:val="24"/>
              </w:rPr>
            </w:pPr>
          </w:p>
        </w:tc>
      </w:tr>
    </w:tbl>
    <w:p w:rsidR="00D17962" w:rsidRDefault="00D17962" w:rsidP="00D17962">
      <w:pPr>
        <w:rPr>
          <w:vanish/>
        </w:rPr>
      </w:pPr>
    </w:p>
    <w:tbl>
      <w:tblPr>
        <w:tblW w:w="12256" w:type="dxa"/>
        <w:tblCellSpacing w:w="15" w:type="dxa"/>
        <w:tblCellMar>
          <w:top w:w="15" w:type="dxa"/>
          <w:left w:w="15" w:type="dxa"/>
          <w:bottom w:w="15" w:type="dxa"/>
          <w:right w:w="15" w:type="dxa"/>
        </w:tblCellMar>
        <w:tblLook w:val="04A0"/>
      </w:tblPr>
      <w:tblGrid>
        <w:gridCol w:w="12256"/>
      </w:tblGrid>
      <w:tr w:rsidR="00D17962" w:rsidTr="00587B20">
        <w:trPr>
          <w:tblCellSpacing w:w="15" w:type="dxa"/>
        </w:trPr>
        <w:tc>
          <w:tcPr>
            <w:tcW w:w="12196" w:type="dxa"/>
            <w:vAlign w:val="center"/>
            <w:hideMark/>
          </w:tcPr>
          <w:p w:rsidR="00D17962" w:rsidRDefault="00D17962" w:rsidP="001175B9">
            <w:pPr>
              <w:bidi w:val="0"/>
              <w:ind w:right="1960"/>
              <w:jc w:val="both"/>
              <w:rPr>
                <w:b/>
                <w:bCs/>
                <w:sz w:val="24"/>
                <w:szCs w:val="24"/>
              </w:rPr>
            </w:pPr>
            <w:r w:rsidRPr="002B7267">
              <w:rPr>
                <w:rStyle w:val="Heading1Char"/>
                <w:b/>
                <w:bCs/>
                <w:sz w:val="24"/>
                <w:szCs w:val="24"/>
              </w:rPr>
              <w:t>6. 17. TOTAL PRODUCTION</w:t>
            </w:r>
            <w:r>
              <w:rPr>
                <w:b/>
                <w:bCs/>
                <w:vertAlign w:val="superscript"/>
              </w:rPr>
              <w:t>(1)</w:t>
            </w:r>
            <w:r w:rsidRPr="002B7267">
              <w:rPr>
                <w:rStyle w:val="Heading1Char"/>
                <w:b/>
                <w:bCs/>
                <w:sz w:val="24"/>
                <w:szCs w:val="24"/>
              </w:rPr>
              <w:t xml:space="preserve"> OF NATIONAL PETROCHEMICAL COMPANY BY MAIN </w:t>
            </w:r>
            <w:r w:rsidR="001175B9">
              <w:rPr>
                <w:rStyle w:val="Heading1Char"/>
                <w:b/>
                <w:bCs/>
                <w:sz w:val="24"/>
                <w:szCs w:val="24"/>
              </w:rPr>
              <w:t>C</w:t>
            </w:r>
            <w:r w:rsidRPr="002B7267">
              <w:rPr>
                <w:rStyle w:val="Heading1Char"/>
                <w:b/>
                <w:bCs/>
                <w:sz w:val="24"/>
                <w:szCs w:val="24"/>
              </w:rPr>
              <w:t xml:space="preserve">ATEGORIES </w:t>
            </w:r>
            <w:r>
              <w:rPr>
                <w:rStyle w:val="Heading1Char"/>
                <w:b/>
                <w:bCs/>
                <w:sz w:val="24"/>
                <w:szCs w:val="24"/>
              </w:rPr>
              <w:t xml:space="preserve">                                                                                                  </w:t>
            </w:r>
            <w:r w:rsidRPr="002B7267">
              <w:rPr>
                <w:rStyle w:val="Heading1Char"/>
                <w:b/>
                <w:bCs/>
                <w:sz w:val="24"/>
                <w:szCs w:val="24"/>
              </w:rPr>
              <w:t>(1000 tons)</w:t>
            </w:r>
          </w:p>
        </w:tc>
      </w:tr>
      <w:tr w:rsidR="00D17962" w:rsidTr="00587B20">
        <w:trPr>
          <w:tblCellSpacing w:w="15" w:type="dxa"/>
        </w:trPr>
        <w:tc>
          <w:tcPr>
            <w:tcW w:w="12196" w:type="dxa"/>
            <w:vAlign w:val="center"/>
            <w:hideMark/>
          </w:tcPr>
          <w:p w:rsidR="00D17962" w:rsidRDefault="00D17962" w:rsidP="00587B20">
            <w:pPr>
              <w:bidi w:val="0"/>
              <w:rPr>
                <w:i/>
                <w:iCs/>
                <w:sz w:val="22"/>
                <w:szCs w:val="22"/>
              </w:rPr>
            </w:pPr>
          </w:p>
        </w:tc>
      </w:tr>
      <w:tr w:rsidR="00D17962" w:rsidTr="00587B20">
        <w:trPr>
          <w:tblCellSpacing w:w="15" w:type="dxa"/>
        </w:trPr>
        <w:tc>
          <w:tcPr>
            <w:tcW w:w="12196" w:type="dxa"/>
            <w:vAlign w:val="center"/>
            <w:hideMark/>
          </w:tcPr>
          <w:tbl>
            <w:tblPr>
              <w:tblW w:w="10206" w:type="dxa"/>
              <w:tblCellMar>
                <w:top w:w="30" w:type="dxa"/>
                <w:left w:w="30" w:type="dxa"/>
                <w:bottom w:w="30" w:type="dxa"/>
                <w:right w:w="30" w:type="dxa"/>
              </w:tblCellMar>
              <w:tblLook w:val="04A0"/>
            </w:tblPr>
            <w:tblGrid>
              <w:gridCol w:w="2694"/>
              <w:gridCol w:w="1073"/>
              <w:gridCol w:w="1073"/>
              <w:gridCol w:w="1073"/>
              <w:gridCol w:w="1073"/>
              <w:gridCol w:w="1073"/>
              <w:gridCol w:w="1073"/>
              <w:gridCol w:w="1074"/>
            </w:tblGrid>
            <w:tr w:rsidR="00D17962" w:rsidTr="00587B20">
              <w:tc>
                <w:tcPr>
                  <w:tcW w:w="2694" w:type="dxa"/>
                  <w:tcBorders>
                    <w:top w:val="single" w:sz="12" w:space="0" w:color="000000"/>
                    <w:left w:val="nil"/>
                    <w:bottom w:val="nil"/>
                    <w:right w:val="single" w:sz="12" w:space="0" w:color="000000"/>
                  </w:tcBorders>
                  <w:shd w:val="clear" w:color="auto" w:fill="auto"/>
                  <w:vAlign w:val="center"/>
                  <w:hideMark/>
                </w:tcPr>
                <w:p w:rsidR="00D17962" w:rsidRDefault="00D17962" w:rsidP="001175B9">
                  <w:pPr>
                    <w:bidi w:val="0"/>
                    <w:spacing w:before="120" w:line="360" w:lineRule="auto"/>
                    <w:jc w:val="center"/>
                    <w:rPr>
                      <w:sz w:val="22"/>
                      <w:szCs w:val="22"/>
                    </w:rPr>
                  </w:pPr>
                  <w:r>
                    <w:rPr>
                      <w:sz w:val="22"/>
                      <w:szCs w:val="22"/>
                    </w:rPr>
                    <w:t xml:space="preserve">Category </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175B9">
                  <w:pPr>
                    <w:bidi w:val="0"/>
                    <w:spacing w:before="120" w:line="360" w:lineRule="auto"/>
                    <w:jc w:val="center"/>
                    <w:rPr>
                      <w:sz w:val="22"/>
                      <w:szCs w:val="22"/>
                    </w:rPr>
                  </w:pPr>
                  <w:r>
                    <w:rPr>
                      <w:sz w:val="22"/>
                      <w:szCs w:val="22"/>
                    </w:rPr>
                    <w:t>1375</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175B9">
                  <w:pPr>
                    <w:bidi w:val="0"/>
                    <w:spacing w:before="120" w:line="360" w:lineRule="auto"/>
                    <w:jc w:val="center"/>
                    <w:rPr>
                      <w:sz w:val="22"/>
                      <w:szCs w:val="22"/>
                    </w:rPr>
                  </w:pPr>
                  <w:r>
                    <w:rPr>
                      <w:sz w:val="22"/>
                      <w:szCs w:val="22"/>
                    </w:rPr>
                    <w:t>1380</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175B9">
                  <w:pPr>
                    <w:bidi w:val="0"/>
                    <w:spacing w:before="120" w:line="360" w:lineRule="auto"/>
                    <w:jc w:val="center"/>
                    <w:rPr>
                      <w:sz w:val="22"/>
                      <w:szCs w:val="22"/>
                    </w:rPr>
                  </w:pPr>
                  <w:r>
                    <w:rPr>
                      <w:sz w:val="22"/>
                      <w:szCs w:val="22"/>
                    </w:rPr>
                    <w:t>1384</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175B9">
                  <w:pPr>
                    <w:bidi w:val="0"/>
                    <w:spacing w:before="120" w:line="360" w:lineRule="auto"/>
                    <w:jc w:val="center"/>
                    <w:rPr>
                      <w:sz w:val="22"/>
                      <w:szCs w:val="22"/>
                    </w:rPr>
                  </w:pPr>
                  <w:r>
                    <w:rPr>
                      <w:sz w:val="22"/>
                      <w:szCs w:val="22"/>
                    </w:rPr>
                    <w:t>1385</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175B9">
                  <w:pPr>
                    <w:bidi w:val="0"/>
                    <w:spacing w:before="120" w:line="360" w:lineRule="auto"/>
                    <w:jc w:val="center"/>
                    <w:rPr>
                      <w:sz w:val="22"/>
                      <w:szCs w:val="22"/>
                    </w:rPr>
                  </w:pPr>
                  <w:r>
                    <w:rPr>
                      <w:sz w:val="22"/>
                      <w:szCs w:val="22"/>
                    </w:rPr>
                    <w:t>1386</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175B9">
                  <w:pPr>
                    <w:bidi w:val="0"/>
                    <w:spacing w:before="120" w:line="360" w:lineRule="auto"/>
                    <w:jc w:val="center"/>
                    <w:rPr>
                      <w:sz w:val="22"/>
                      <w:szCs w:val="22"/>
                    </w:rPr>
                  </w:pPr>
                  <w:r>
                    <w:rPr>
                      <w:sz w:val="22"/>
                      <w:szCs w:val="22"/>
                    </w:rPr>
                    <w:t>1387</w:t>
                  </w:r>
                </w:p>
              </w:tc>
              <w:tc>
                <w:tcPr>
                  <w:tcW w:w="1074" w:type="dxa"/>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1175B9">
                  <w:pPr>
                    <w:bidi w:val="0"/>
                    <w:spacing w:before="120" w:line="360" w:lineRule="auto"/>
                    <w:jc w:val="center"/>
                    <w:rPr>
                      <w:sz w:val="22"/>
                      <w:szCs w:val="22"/>
                    </w:rPr>
                  </w:pPr>
                  <w:r>
                    <w:rPr>
                      <w:sz w:val="22"/>
                      <w:szCs w:val="22"/>
                    </w:rPr>
                    <w:t>1388</w:t>
                  </w:r>
                </w:p>
              </w:tc>
            </w:tr>
            <w:tr w:rsidR="00D17962" w:rsidTr="00587B20">
              <w:tc>
                <w:tcPr>
                  <w:tcW w:w="2694" w:type="dxa"/>
                  <w:tcBorders>
                    <w:top w:val="single" w:sz="12" w:space="0" w:color="000000"/>
                    <w:left w:val="nil"/>
                    <w:bottom w:val="nil"/>
                    <w:right w:val="single" w:sz="12" w:space="0" w:color="000000"/>
                  </w:tcBorders>
                  <w:shd w:val="clear" w:color="auto" w:fill="auto"/>
                  <w:vAlign w:val="center"/>
                  <w:hideMark/>
                </w:tcPr>
                <w:p w:rsidR="00D17962" w:rsidRPr="005B5333" w:rsidRDefault="00D17962" w:rsidP="00587B20">
                  <w:pPr>
                    <w:tabs>
                      <w:tab w:val="right" w:leader="dot" w:pos="2634"/>
                    </w:tabs>
                    <w:bidi w:val="0"/>
                    <w:rPr>
                      <w:rFonts w:cs="Nazanin"/>
                      <w:b/>
                      <w:bCs/>
                      <w:i/>
                      <w:iCs/>
                      <w:sz w:val="22"/>
                      <w:szCs w:val="22"/>
                    </w:rPr>
                  </w:pPr>
                  <w:r>
                    <w:rPr>
                      <w:rFonts w:cs="Nazanin"/>
                      <w:b/>
                      <w:bCs/>
                      <w:i/>
                      <w:iCs/>
                      <w:sz w:val="22"/>
                      <w:szCs w:val="22"/>
                    </w:rPr>
                    <w:t xml:space="preserve">    </w:t>
                  </w:r>
                  <w:r w:rsidRPr="005B5333">
                    <w:rPr>
                      <w:rFonts w:cs="Nazanin" w:hint="cs"/>
                      <w:b/>
                      <w:bCs/>
                      <w:i/>
                      <w:iCs/>
                      <w:sz w:val="22"/>
                      <w:szCs w:val="22"/>
                    </w:rPr>
                    <w:t>Total</w:t>
                  </w:r>
                  <w:r w:rsidRPr="005B5333">
                    <w:rPr>
                      <w:rFonts w:cs="Nazanin"/>
                      <w:b/>
                      <w:bCs/>
                      <w:i/>
                      <w:iCs/>
                      <w:sz w:val="22"/>
                      <w:szCs w:val="22"/>
                    </w:rPr>
                    <w:tab/>
                  </w:r>
                  <w:r w:rsidRPr="005B5333">
                    <w:rPr>
                      <w:rFonts w:cs="Nazanin" w:hint="cs"/>
                      <w:b/>
                      <w:bCs/>
                      <w:i/>
                      <w:iCs/>
                      <w:sz w:val="22"/>
                      <w:szCs w:val="22"/>
                    </w:rPr>
                    <w:t xml:space="preserve"> </w:t>
                  </w:r>
                </w:p>
              </w:tc>
              <w:tc>
                <w:tcPr>
                  <w:tcW w:w="1073"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10007</w:t>
                  </w:r>
                </w:p>
              </w:tc>
              <w:tc>
                <w:tcPr>
                  <w:tcW w:w="1073"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12543</w:t>
                  </w:r>
                </w:p>
              </w:tc>
              <w:tc>
                <w:tcPr>
                  <w:tcW w:w="1073"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15756</w:t>
                  </w:r>
                </w:p>
              </w:tc>
              <w:tc>
                <w:tcPr>
                  <w:tcW w:w="1073"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vertAlign w:val="superscript"/>
                    </w:rPr>
                    <w:t>(2)</w:t>
                  </w:r>
                  <w:r w:rsidRPr="005B5333">
                    <w:rPr>
                      <w:b/>
                      <w:bCs/>
                      <w:i/>
                      <w:iCs/>
                    </w:rPr>
                    <w:t>18000</w:t>
                  </w:r>
                </w:p>
              </w:tc>
              <w:tc>
                <w:tcPr>
                  <w:tcW w:w="1073"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vertAlign w:val="superscript"/>
                    </w:rPr>
                    <w:t>(2)</w:t>
                  </w:r>
                  <w:r w:rsidRPr="005B5333">
                    <w:rPr>
                      <w:b/>
                      <w:bCs/>
                      <w:i/>
                      <w:iCs/>
                    </w:rPr>
                    <w:t>23869</w:t>
                  </w:r>
                </w:p>
              </w:tc>
              <w:tc>
                <w:tcPr>
                  <w:tcW w:w="1073"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vertAlign w:val="superscript"/>
                    </w:rPr>
                    <w:t>(2)</w:t>
                  </w:r>
                  <w:r w:rsidRPr="005B5333">
                    <w:rPr>
                      <w:b/>
                      <w:bCs/>
                      <w:i/>
                      <w:iCs/>
                    </w:rPr>
                    <w:t>30040</w:t>
                  </w:r>
                </w:p>
              </w:tc>
              <w:tc>
                <w:tcPr>
                  <w:tcW w:w="1074"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vertAlign w:val="superscript"/>
                    </w:rPr>
                    <w:t>(2)</w:t>
                  </w:r>
                  <w:r w:rsidRPr="005B5333">
                    <w:rPr>
                      <w:b/>
                      <w:bCs/>
                      <w:i/>
                      <w:iCs/>
                    </w:rPr>
                    <w:t>34433</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634"/>
                    </w:tabs>
                    <w:bidi w:val="0"/>
                    <w:rPr>
                      <w:rFonts w:cs="Nazanin"/>
                      <w:sz w:val="22"/>
                      <w:szCs w:val="22"/>
                    </w:rPr>
                  </w:pPr>
                  <w:r>
                    <w:rPr>
                      <w:rFonts w:cs="Nazanin" w:hint="cs"/>
                      <w:sz w:val="22"/>
                      <w:szCs w:val="22"/>
                    </w:rPr>
                    <w:t xml:space="preserve">Polymers </w:t>
                  </w:r>
                  <w:r>
                    <w:rPr>
                      <w:rFonts w:cs="Nazanin"/>
                      <w:sz w:val="22"/>
                      <w:szCs w:val="22"/>
                    </w:rPr>
                    <w:tab/>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594</w:t>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780</w:t>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988</w:t>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1396</w:t>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1420</w:t>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1812</w:t>
                  </w:r>
                </w:p>
              </w:tc>
              <w:tc>
                <w:tcPr>
                  <w:tcW w:w="1074" w:type="dxa"/>
                  <w:tcBorders>
                    <w:top w:val="nil"/>
                    <w:left w:val="nil"/>
                    <w:bottom w:val="nil"/>
                    <w:right w:val="nil"/>
                  </w:tcBorders>
                  <w:shd w:val="clear" w:color="auto" w:fill="auto"/>
                  <w:vAlign w:val="center"/>
                  <w:hideMark/>
                </w:tcPr>
                <w:p w:rsidR="00D17962" w:rsidRDefault="00D17962" w:rsidP="00587B20">
                  <w:pPr>
                    <w:bidi w:val="0"/>
                    <w:jc w:val="right"/>
                  </w:pPr>
                  <w:r>
                    <w:t>3193</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634"/>
                    </w:tabs>
                    <w:bidi w:val="0"/>
                    <w:rPr>
                      <w:rFonts w:cs="Nazanin"/>
                      <w:sz w:val="22"/>
                      <w:szCs w:val="22"/>
                    </w:rPr>
                  </w:pPr>
                  <w:r>
                    <w:rPr>
                      <w:rFonts w:cs="Nazanin" w:hint="cs"/>
                      <w:sz w:val="22"/>
                      <w:szCs w:val="22"/>
                    </w:rPr>
                    <w:t>Chemicals</w:t>
                  </w:r>
                  <w:r>
                    <w:rPr>
                      <w:rFonts w:cs="Nazanin"/>
                      <w:sz w:val="22"/>
                      <w:szCs w:val="22"/>
                    </w:rPr>
                    <w:tab/>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2262</w:t>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3070</w:t>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4477</w:t>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5178</w:t>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6372</w:t>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9555</w:t>
                  </w:r>
                </w:p>
              </w:tc>
              <w:tc>
                <w:tcPr>
                  <w:tcW w:w="1074" w:type="dxa"/>
                  <w:tcBorders>
                    <w:top w:val="nil"/>
                    <w:left w:val="nil"/>
                    <w:bottom w:val="nil"/>
                    <w:right w:val="nil"/>
                  </w:tcBorders>
                  <w:shd w:val="clear" w:color="auto" w:fill="auto"/>
                  <w:vAlign w:val="center"/>
                  <w:hideMark/>
                </w:tcPr>
                <w:p w:rsidR="00D17962" w:rsidRDefault="00D17962" w:rsidP="00587B20">
                  <w:pPr>
                    <w:bidi w:val="0"/>
                    <w:jc w:val="right"/>
                  </w:pPr>
                  <w:r>
                    <w:t>10771</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634"/>
                    </w:tabs>
                    <w:bidi w:val="0"/>
                    <w:rPr>
                      <w:rFonts w:cs="Nazanin"/>
                      <w:sz w:val="22"/>
                      <w:szCs w:val="22"/>
                    </w:rPr>
                  </w:pPr>
                  <w:r>
                    <w:rPr>
                      <w:rFonts w:cs="Nazanin" w:hint="cs"/>
                      <w:sz w:val="22"/>
                      <w:szCs w:val="22"/>
                    </w:rPr>
                    <w:t xml:space="preserve">Aromatics </w:t>
                  </w:r>
                  <w:r>
                    <w:rPr>
                      <w:rFonts w:cs="Nazanin"/>
                      <w:sz w:val="22"/>
                      <w:szCs w:val="22"/>
                    </w:rPr>
                    <w:tab/>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407</w:t>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1032</w:t>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1180</w:t>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1241</w:t>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1506</w:t>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2027</w:t>
                  </w:r>
                </w:p>
              </w:tc>
              <w:tc>
                <w:tcPr>
                  <w:tcW w:w="1074" w:type="dxa"/>
                  <w:tcBorders>
                    <w:top w:val="nil"/>
                    <w:left w:val="nil"/>
                    <w:bottom w:val="nil"/>
                    <w:right w:val="nil"/>
                  </w:tcBorders>
                  <w:shd w:val="clear" w:color="auto" w:fill="auto"/>
                  <w:vAlign w:val="center"/>
                  <w:hideMark/>
                </w:tcPr>
                <w:p w:rsidR="00D17962" w:rsidRDefault="00D17962" w:rsidP="00587B20">
                  <w:pPr>
                    <w:bidi w:val="0"/>
                    <w:jc w:val="right"/>
                  </w:pPr>
                  <w:r>
                    <w:t>2124</w:t>
                  </w:r>
                </w:p>
              </w:tc>
            </w:tr>
            <w:tr w:rsidR="00D17962" w:rsidTr="00587B20">
              <w:tc>
                <w:tcPr>
                  <w:tcW w:w="2694"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2634"/>
                    </w:tabs>
                    <w:bidi w:val="0"/>
                    <w:rPr>
                      <w:rFonts w:cs="Nazanin"/>
                      <w:sz w:val="22"/>
                      <w:szCs w:val="22"/>
                    </w:rPr>
                  </w:pPr>
                  <w:r>
                    <w:rPr>
                      <w:rFonts w:cs="Nazanin" w:hint="cs"/>
                      <w:sz w:val="22"/>
                      <w:szCs w:val="22"/>
                    </w:rPr>
                    <w:t xml:space="preserve">Hydrocarbons </w:t>
                  </w:r>
                  <w:r>
                    <w:rPr>
                      <w:rFonts w:cs="Nazanin"/>
                      <w:sz w:val="22"/>
                      <w:szCs w:val="22"/>
                    </w:rPr>
                    <w:tab/>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2293</w:t>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2911</w:t>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4511</w:t>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5787</w:t>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9484</w:t>
                  </w:r>
                </w:p>
              </w:tc>
              <w:tc>
                <w:tcPr>
                  <w:tcW w:w="1073" w:type="dxa"/>
                  <w:tcBorders>
                    <w:top w:val="nil"/>
                    <w:left w:val="nil"/>
                    <w:bottom w:val="nil"/>
                    <w:right w:val="nil"/>
                  </w:tcBorders>
                  <w:shd w:val="clear" w:color="auto" w:fill="auto"/>
                  <w:vAlign w:val="center"/>
                  <w:hideMark/>
                </w:tcPr>
                <w:p w:rsidR="00D17962" w:rsidRDefault="00D17962" w:rsidP="00587B20">
                  <w:pPr>
                    <w:bidi w:val="0"/>
                    <w:jc w:val="right"/>
                  </w:pPr>
                  <w:r>
                    <w:t>10514</w:t>
                  </w:r>
                </w:p>
              </w:tc>
              <w:tc>
                <w:tcPr>
                  <w:tcW w:w="1074" w:type="dxa"/>
                  <w:tcBorders>
                    <w:top w:val="nil"/>
                    <w:left w:val="nil"/>
                    <w:bottom w:val="nil"/>
                    <w:right w:val="nil"/>
                  </w:tcBorders>
                  <w:shd w:val="clear" w:color="auto" w:fill="auto"/>
                  <w:vAlign w:val="center"/>
                  <w:hideMark/>
                </w:tcPr>
                <w:p w:rsidR="00D17962" w:rsidRDefault="00D17962" w:rsidP="00587B20">
                  <w:pPr>
                    <w:bidi w:val="0"/>
                    <w:jc w:val="right"/>
                  </w:pPr>
                  <w:r>
                    <w:t>11906</w:t>
                  </w:r>
                </w:p>
              </w:tc>
            </w:tr>
            <w:tr w:rsidR="00D17962" w:rsidTr="00587B20">
              <w:tc>
                <w:tcPr>
                  <w:tcW w:w="2694" w:type="dxa"/>
                  <w:tcBorders>
                    <w:top w:val="nil"/>
                    <w:left w:val="nil"/>
                    <w:bottom w:val="single" w:sz="12" w:space="0" w:color="000000"/>
                    <w:right w:val="single" w:sz="12" w:space="0" w:color="000000"/>
                  </w:tcBorders>
                  <w:shd w:val="clear" w:color="auto" w:fill="auto"/>
                  <w:vAlign w:val="center"/>
                  <w:hideMark/>
                </w:tcPr>
                <w:p w:rsidR="00D17962" w:rsidRDefault="00D17962" w:rsidP="00587B20">
                  <w:pPr>
                    <w:tabs>
                      <w:tab w:val="right" w:leader="dot" w:pos="2634"/>
                    </w:tabs>
                    <w:bidi w:val="0"/>
                    <w:rPr>
                      <w:rFonts w:cs="Nazanin"/>
                      <w:sz w:val="22"/>
                      <w:szCs w:val="22"/>
                    </w:rPr>
                  </w:pPr>
                  <w:r>
                    <w:rPr>
                      <w:rFonts w:cs="Nazanin" w:hint="cs"/>
                      <w:sz w:val="22"/>
                      <w:szCs w:val="22"/>
                    </w:rPr>
                    <w:t xml:space="preserve">Fertilizers, pesticides and related materials </w:t>
                  </w:r>
                  <w:r>
                    <w:rPr>
                      <w:rFonts w:cs="Nazanin"/>
                      <w:sz w:val="22"/>
                      <w:szCs w:val="22"/>
                    </w:rPr>
                    <w:tab/>
                  </w:r>
                </w:p>
              </w:tc>
              <w:tc>
                <w:tcPr>
                  <w:tcW w:w="1073"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4451</w:t>
                  </w:r>
                </w:p>
              </w:tc>
              <w:tc>
                <w:tcPr>
                  <w:tcW w:w="1073"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4750</w:t>
                  </w:r>
                </w:p>
              </w:tc>
              <w:tc>
                <w:tcPr>
                  <w:tcW w:w="1073"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4600</w:t>
                  </w:r>
                </w:p>
              </w:tc>
              <w:tc>
                <w:tcPr>
                  <w:tcW w:w="1073"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4398</w:t>
                  </w:r>
                </w:p>
              </w:tc>
              <w:tc>
                <w:tcPr>
                  <w:tcW w:w="1073"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5087</w:t>
                  </w:r>
                </w:p>
              </w:tc>
              <w:tc>
                <w:tcPr>
                  <w:tcW w:w="1073"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6132</w:t>
                  </w:r>
                </w:p>
              </w:tc>
              <w:tc>
                <w:tcPr>
                  <w:tcW w:w="1074" w:type="dxa"/>
                  <w:tcBorders>
                    <w:top w:val="nil"/>
                    <w:left w:val="nil"/>
                    <w:bottom w:val="single" w:sz="12" w:space="0" w:color="000000"/>
                    <w:right w:val="nil"/>
                  </w:tcBorders>
                  <w:shd w:val="clear" w:color="auto" w:fill="auto"/>
                  <w:vAlign w:val="center"/>
                  <w:hideMark/>
                </w:tcPr>
                <w:p w:rsidR="00D17962" w:rsidRDefault="00D17962" w:rsidP="00587B20">
                  <w:pPr>
                    <w:bidi w:val="0"/>
                    <w:jc w:val="right"/>
                  </w:pPr>
                  <w:r>
                    <w:t>6439</w:t>
                  </w:r>
                </w:p>
              </w:tc>
            </w:tr>
          </w:tbl>
          <w:p w:rsidR="00D17962" w:rsidRDefault="00D17962" w:rsidP="00587B20">
            <w:pPr>
              <w:bidi w:val="0"/>
              <w:rPr>
                <w:sz w:val="24"/>
                <w:szCs w:val="24"/>
              </w:rPr>
            </w:pPr>
          </w:p>
        </w:tc>
      </w:tr>
      <w:tr w:rsidR="00D17962" w:rsidTr="00587B20">
        <w:trPr>
          <w:tblCellSpacing w:w="15" w:type="dxa"/>
        </w:trPr>
        <w:tc>
          <w:tcPr>
            <w:tcW w:w="12196" w:type="dxa"/>
            <w:vAlign w:val="center"/>
            <w:hideMark/>
          </w:tcPr>
          <w:p w:rsidR="00D17962" w:rsidRDefault="00D17962" w:rsidP="00587B20">
            <w:pPr>
              <w:bidi w:val="0"/>
              <w:rPr>
                <w:i/>
                <w:iCs/>
                <w:sz w:val="22"/>
                <w:szCs w:val="22"/>
              </w:rPr>
            </w:pPr>
            <w:r>
              <w:rPr>
                <w:i/>
                <w:iCs/>
                <w:sz w:val="22"/>
                <w:szCs w:val="22"/>
              </w:rPr>
              <w:t>1.Including internal consumption of petrochemical complexes.</w:t>
            </w:r>
          </w:p>
        </w:tc>
      </w:tr>
      <w:tr w:rsidR="00D17962" w:rsidTr="00587B20">
        <w:trPr>
          <w:tblCellSpacing w:w="15" w:type="dxa"/>
        </w:trPr>
        <w:tc>
          <w:tcPr>
            <w:tcW w:w="12196" w:type="dxa"/>
            <w:vAlign w:val="center"/>
            <w:hideMark/>
          </w:tcPr>
          <w:p w:rsidR="00D17962" w:rsidRDefault="00D17962" w:rsidP="00587B20">
            <w:pPr>
              <w:bidi w:val="0"/>
              <w:rPr>
                <w:i/>
                <w:iCs/>
                <w:sz w:val="22"/>
                <w:szCs w:val="22"/>
              </w:rPr>
            </w:pPr>
            <w:r>
              <w:rPr>
                <w:i/>
                <w:iCs/>
                <w:sz w:val="22"/>
                <w:szCs w:val="22"/>
              </w:rPr>
              <w:t>2. Including existing complexes and three entrusted complexes, Arak, Esfahan and Khark.</w:t>
            </w:r>
          </w:p>
        </w:tc>
      </w:tr>
      <w:tr w:rsidR="00D17962" w:rsidTr="00587B20">
        <w:trPr>
          <w:tblCellSpacing w:w="15" w:type="dxa"/>
        </w:trPr>
        <w:tc>
          <w:tcPr>
            <w:tcW w:w="12196" w:type="dxa"/>
            <w:vAlign w:val="center"/>
            <w:hideMark/>
          </w:tcPr>
          <w:p w:rsidR="00D17962" w:rsidRDefault="00D17962" w:rsidP="00587B20">
            <w:pPr>
              <w:bidi w:val="0"/>
              <w:rPr>
                <w:i/>
                <w:iCs/>
                <w:sz w:val="22"/>
                <w:szCs w:val="22"/>
              </w:rPr>
            </w:pPr>
            <w:r>
              <w:rPr>
                <w:i/>
                <w:iCs/>
                <w:sz w:val="22"/>
                <w:szCs w:val="22"/>
              </w:rPr>
              <w:t>Source: Ministry of Oil.</w:t>
            </w:r>
          </w:p>
          <w:p w:rsidR="00D17962" w:rsidRDefault="00D17962" w:rsidP="00587B20">
            <w:pPr>
              <w:bidi w:val="0"/>
              <w:rPr>
                <w:i/>
                <w:iCs/>
                <w:sz w:val="22"/>
                <w:szCs w:val="22"/>
              </w:rPr>
            </w:pPr>
          </w:p>
        </w:tc>
      </w:tr>
      <w:tr w:rsidR="00D17962" w:rsidTr="00587B20">
        <w:trPr>
          <w:tblCellSpacing w:w="15" w:type="dxa"/>
        </w:trPr>
        <w:tc>
          <w:tcPr>
            <w:tcW w:w="12196" w:type="dxa"/>
            <w:vAlign w:val="center"/>
            <w:hideMark/>
          </w:tcPr>
          <w:p w:rsidR="00D17962" w:rsidRDefault="00D17962" w:rsidP="00587B20">
            <w:pPr>
              <w:bidi w:val="0"/>
              <w:rPr>
                <w:i/>
                <w:iCs/>
                <w:sz w:val="22"/>
                <w:szCs w:val="22"/>
              </w:rPr>
            </w:pPr>
          </w:p>
        </w:tc>
      </w:tr>
      <w:tr w:rsidR="00D17962" w:rsidTr="00587B20">
        <w:trPr>
          <w:tblCellSpacing w:w="15" w:type="dxa"/>
        </w:trPr>
        <w:tc>
          <w:tcPr>
            <w:tcW w:w="12196" w:type="dxa"/>
            <w:vAlign w:val="center"/>
            <w:hideMark/>
          </w:tcPr>
          <w:p w:rsidR="00D17962" w:rsidRDefault="00D17962" w:rsidP="00587B20">
            <w:pPr>
              <w:bidi w:val="0"/>
              <w:rPr>
                <w:sz w:val="24"/>
                <w:szCs w:val="24"/>
              </w:rPr>
            </w:pPr>
          </w:p>
        </w:tc>
      </w:tr>
    </w:tbl>
    <w:p w:rsidR="00D17962" w:rsidRDefault="00D17962" w:rsidP="00D17962">
      <w:pPr>
        <w:rPr>
          <w:vanish/>
          <w:lang w:bidi="fa-IR"/>
        </w:rPr>
      </w:pPr>
    </w:p>
    <w:p w:rsidR="00D17962" w:rsidRDefault="00D17962" w:rsidP="00D17962">
      <w:pPr>
        <w:bidi w:val="0"/>
      </w:pPr>
    </w:p>
    <w:tbl>
      <w:tblPr>
        <w:tblW w:w="11224" w:type="dxa"/>
        <w:tblCellSpacing w:w="15" w:type="dxa"/>
        <w:tblLayout w:type="fixed"/>
        <w:tblCellMar>
          <w:top w:w="15" w:type="dxa"/>
          <w:left w:w="15" w:type="dxa"/>
          <w:bottom w:w="15" w:type="dxa"/>
          <w:right w:w="15" w:type="dxa"/>
        </w:tblCellMar>
        <w:tblLook w:val="04A0"/>
      </w:tblPr>
      <w:tblGrid>
        <w:gridCol w:w="11224"/>
      </w:tblGrid>
      <w:tr w:rsidR="00D17962" w:rsidTr="00587B20">
        <w:trPr>
          <w:tblCellSpacing w:w="15" w:type="dxa"/>
        </w:trPr>
        <w:tc>
          <w:tcPr>
            <w:tcW w:w="11164" w:type="dxa"/>
            <w:vAlign w:val="center"/>
            <w:hideMark/>
          </w:tcPr>
          <w:p w:rsidR="00D17962" w:rsidRDefault="00D17962" w:rsidP="00587B20">
            <w:pPr>
              <w:pStyle w:val="Heading1"/>
              <w:ind w:right="928"/>
              <w:jc w:val="left"/>
              <w:rPr>
                <w:b/>
                <w:bCs/>
                <w:sz w:val="24"/>
                <w:szCs w:val="24"/>
              </w:rPr>
            </w:pPr>
            <w:r w:rsidRPr="002B7267">
              <w:rPr>
                <w:b/>
                <w:bCs/>
                <w:sz w:val="24"/>
                <w:szCs w:val="24"/>
              </w:rPr>
              <w:t xml:space="preserve">6. 18. QUANTITY AND VALUE OF NPC'S DOMESTIC SALES BY MAIN CATEGORIES </w:t>
            </w:r>
          </w:p>
          <w:p w:rsidR="00D17962" w:rsidRPr="002B7267" w:rsidRDefault="00D17962" w:rsidP="00587B20">
            <w:pPr>
              <w:pStyle w:val="Heading1"/>
              <w:ind w:right="928"/>
              <w:jc w:val="left"/>
              <w:rPr>
                <w:b/>
                <w:bCs/>
                <w:sz w:val="24"/>
                <w:szCs w:val="24"/>
              </w:rPr>
            </w:pPr>
            <w:r>
              <w:rPr>
                <w:b/>
                <w:bCs/>
                <w:sz w:val="24"/>
                <w:szCs w:val="24"/>
              </w:rPr>
              <w:t xml:space="preserve">                                                                                                                                     </w:t>
            </w:r>
            <w:r w:rsidRPr="002B7267">
              <w:rPr>
                <w:b/>
                <w:bCs/>
                <w:sz w:val="24"/>
                <w:szCs w:val="24"/>
              </w:rPr>
              <w:t xml:space="preserve">(1000 tons; bln rials) </w:t>
            </w:r>
          </w:p>
        </w:tc>
      </w:tr>
      <w:tr w:rsidR="00D17962" w:rsidTr="00587B20">
        <w:trPr>
          <w:tblCellSpacing w:w="15" w:type="dxa"/>
        </w:trPr>
        <w:tc>
          <w:tcPr>
            <w:tcW w:w="11164" w:type="dxa"/>
            <w:vAlign w:val="center"/>
            <w:hideMark/>
          </w:tcPr>
          <w:p w:rsidR="00D17962" w:rsidRDefault="00D17962" w:rsidP="00587B20">
            <w:pPr>
              <w:bidi w:val="0"/>
              <w:rPr>
                <w:i/>
                <w:iCs/>
                <w:sz w:val="22"/>
                <w:szCs w:val="22"/>
              </w:rPr>
            </w:pPr>
          </w:p>
        </w:tc>
      </w:tr>
      <w:tr w:rsidR="00D17962" w:rsidTr="00587B20">
        <w:trPr>
          <w:tblCellSpacing w:w="15" w:type="dxa"/>
        </w:trPr>
        <w:tc>
          <w:tcPr>
            <w:tcW w:w="11164" w:type="dxa"/>
            <w:vAlign w:val="center"/>
            <w:hideMark/>
          </w:tcPr>
          <w:tbl>
            <w:tblPr>
              <w:tblW w:w="10206" w:type="dxa"/>
              <w:tblLayout w:type="fixed"/>
              <w:tblCellMar>
                <w:top w:w="30" w:type="dxa"/>
                <w:left w:w="30" w:type="dxa"/>
                <w:bottom w:w="30" w:type="dxa"/>
                <w:right w:w="30" w:type="dxa"/>
              </w:tblCellMar>
              <w:tblLook w:val="04A0"/>
            </w:tblPr>
            <w:tblGrid>
              <w:gridCol w:w="1314"/>
              <w:gridCol w:w="634"/>
              <w:gridCol w:w="600"/>
              <w:gridCol w:w="668"/>
              <w:gridCol w:w="607"/>
              <w:gridCol w:w="663"/>
              <w:gridCol w:w="612"/>
              <w:gridCol w:w="658"/>
              <w:gridCol w:w="618"/>
              <w:gridCol w:w="652"/>
              <w:gridCol w:w="624"/>
              <w:gridCol w:w="646"/>
              <w:gridCol w:w="635"/>
              <w:gridCol w:w="635"/>
              <w:gridCol w:w="640"/>
            </w:tblGrid>
            <w:tr w:rsidR="00D17962" w:rsidTr="00587B20">
              <w:tc>
                <w:tcPr>
                  <w:tcW w:w="1314" w:type="dxa"/>
                  <w:vMerge w:val="restart"/>
                  <w:tcBorders>
                    <w:top w:val="single" w:sz="12" w:space="0" w:color="000000"/>
                    <w:left w:val="nil"/>
                    <w:right w:val="single" w:sz="12" w:space="0" w:color="000000"/>
                  </w:tcBorders>
                  <w:shd w:val="clear" w:color="auto" w:fill="auto"/>
                  <w:vAlign w:val="center"/>
                  <w:hideMark/>
                </w:tcPr>
                <w:p w:rsidR="00D17962" w:rsidRDefault="00D17962" w:rsidP="00587B20">
                  <w:pPr>
                    <w:bidi w:val="0"/>
                    <w:jc w:val="center"/>
                    <w:rPr>
                      <w:sz w:val="22"/>
                      <w:szCs w:val="22"/>
                    </w:rPr>
                  </w:pPr>
                  <w:r>
                    <w:rPr>
                      <w:sz w:val="22"/>
                      <w:szCs w:val="22"/>
                    </w:rPr>
                    <w:t xml:space="preserve">Category </w:t>
                  </w:r>
                </w:p>
              </w:tc>
              <w:tc>
                <w:tcPr>
                  <w:tcW w:w="1234"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1375</w:t>
                  </w:r>
                </w:p>
              </w:tc>
              <w:tc>
                <w:tcPr>
                  <w:tcW w:w="1275"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1380</w:t>
                  </w:r>
                </w:p>
              </w:tc>
              <w:tc>
                <w:tcPr>
                  <w:tcW w:w="1275"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1384</w:t>
                  </w:r>
                </w:p>
              </w:tc>
              <w:tc>
                <w:tcPr>
                  <w:tcW w:w="1276"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1385</w:t>
                  </w:r>
                </w:p>
              </w:tc>
              <w:tc>
                <w:tcPr>
                  <w:tcW w:w="1276"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1386</w:t>
                  </w:r>
                </w:p>
              </w:tc>
              <w:tc>
                <w:tcPr>
                  <w:tcW w:w="1281"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1387</w:t>
                  </w:r>
                </w:p>
              </w:tc>
              <w:tc>
                <w:tcPr>
                  <w:tcW w:w="1275"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1388</w:t>
                  </w:r>
                </w:p>
              </w:tc>
            </w:tr>
            <w:tr w:rsidR="00D17962" w:rsidTr="00587B20">
              <w:tc>
                <w:tcPr>
                  <w:tcW w:w="1314" w:type="dxa"/>
                  <w:vMerge/>
                  <w:tcBorders>
                    <w:left w:val="nil"/>
                    <w:bottom w:val="nil"/>
                    <w:right w:val="single" w:sz="12" w:space="0" w:color="000000"/>
                  </w:tcBorders>
                  <w:shd w:val="clear" w:color="auto" w:fill="auto"/>
                  <w:vAlign w:val="center"/>
                  <w:hideMark/>
                </w:tcPr>
                <w:p w:rsidR="00D17962" w:rsidRDefault="00D17962" w:rsidP="00587B20">
                  <w:pPr>
                    <w:bidi w:val="0"/>
                    <w:jc w:val="center"/>
                    <w:rPr>
                      <w:b/>
                      <w:bCs/>
                      <w:sz w:val="16"/>
                      <w:szCs w:val="16"/>
                    </w:rPr>
                  </w:pPr>
                </w:p>
              </w:tc>
              <w:tc>
                <w:tcPr>
                  <w:tcW w:w="634" w:type="dxa"/>
                  <w:tcBorders>
                    <w:top w:val="nil"/>
                    <w:left w:val="single" w:sz="6" w:space="0" w:color="000000"/>
                    <w:bottom w:val="single" w:sz="6" w:space="0" w:color="000000"/>
                    <w:right w:val="nil"/>
                  </w:tcBorders>
                  <w:shd w:val="clear" w:color="auto" w:fill="auto"/>
                  <w:vAlign w:val="center"/>
                  <w:hideMark/>
                </w:tcPr>
                <w:p w:rsidR="00D17962" w:rsidRPr="002F2D93" w:rsidRDefault="00D17962" w:rsidP="00587B20">
                  <w:pPr>
                    <w:bidi w:val="0"/>
                    <w:jc w:val="center"/>
                    <w:rPr>
                      <w:sz w:val="16"/>
                      <w:szCs w:val="16"/>
                    </w:rPr>
                  </w:pPr>
                  <w:r w:rsidRPr="002F2D93">
                    <w:rPr>
                      <w:sz w:val="16"/>
                      <w:szCs w:val="16"/>
                    </w:rPr>
                    <w:t>Quantity</w:t>
                  </w:r>
                </w:p>
              </w:tc>
              <w:tc>
                <w:tcPr>
                  <w:tcW w:w="600" w:type="dxa"/>
                  <w:tcBorders>
                    <w:top w:val="nil"/>
                    <w:left w:val="single" w:sz="6" w:space="0" w:color="000000"/>
                    <w:bottom w:val="single" w:sz="6" w:space="0" w:color="000000"/>
                    <w:right w:val="nil"/>
                  </w:tcBorders>
                  <w:shd w:val="clear" w:color="auto" w:fill="auto"/>
                  <w:vAlign w:val="center"/>
                  <w:hideMark/>
                </w:tcPr>
                <w:p w:rsidR="00D17962" w:rsidRPr="002F2D93" w:rsidRDefault="00D17962" w:rsidP="00587B20">
                  <w:pPr>
                    <w:bidi w:val="0"/>
                    <w:jc w:val="center"/>
                    <w:rPr>
                      <w:sz w:val="16"/>
                      <w:szCs w:val="16"/>
                    </w:rPr>
                  </w:pPr>
                  <w:r w:rsidRPr="002F2D93">
                    <w:rPr>
                      <w:sz w:val="16"/>
                      <w:szCs w:val="16"/>
                    </w:rPr>
                    <w:t>Value</w:t>
                  </w:r>
                </w:p>
              </w:tc>
              <w:tc>
                <w:tcPr>
                  <w:tcW w:w="668" w:type="dxa"/>
                  <w:tcBorders>
                    <w:top w:val="nil"/>
                    <w:left w:val="single" w:sz="6" w:space="0" w:color="000000"/>
                    <w:bottom w:val="single" w:sz="6" w:space="0" w:color="000000"/>
                    <w:right w:val="nil"/>
                  </w:tcBorders>
                  <w:shd w:val="clear" w:color="auto" w:fill="auto"/>
                  <w:vAlign w:val="center"/>
                  <w:hideMark/>
                </w:tcPr>
                <w:p w:rsidR="00D17962" w:rsidRPr="002F2D93" w:rsidRDefault="00D17962" w:rsidP="00587B20">
                  <w:pPr>
                    <w:bidi w:val="0"/>
                    <w:jc w:val="center"/>
                    <w:rPr>
                      <w:sz w:val="16"/>
                      <w:szCs w:val="16"/>
                    </w:rPr>
                  </w:pPr>
                  <w:r w:rsidRPr="002F2D93">
                    <w:rPr>
                      <w:sz w:val="16"/>
                      <w:szCs w:val="16"/>
                    </w:rPr>
                    <w:t>Quantity</w:t>
                  </w:r>
                </w:p>
              </w:tc>
              <w:tc>
                <w:tcPr>
                  <w:tcW w:w="607" w:type="dxa"/>
                  <w:tcBorders>
                    <w:top w:val="nil"/>
                    <w:left w:val="single" w:sz="6" w:space="0" w:color="000000"/>
                    <w:bottom w:val="single" w:sz="6" w:space="0" w:color="000000"/>
                    <w:right w:val="nil"/>
                  </w:tcBorders>
                  <w:shd w:val="clear" w:color="auto" w:fill="auto"/>
                  <w:vAlign w:val="center"/>
                  <w:hideMark/>
                </w:tcPr>
                <w:p w:rsidR="00D17962" w:rsidRPr="002F2D93" w:rsidRDefault="00D17962" w:rsidP="00587B20">
                  <w:pPr>
                    <w:bidi w:val="0"/>
                    <w:jc w:val="center"/>
                    <w:rPr>
                      <w:sz w:val="16"/>
                      <w:szCs w:val="16"/>
                    </w:rPr>
                  </w:pPr>
                  <w:r w:rsidRPr="002F2D93">
                    <w:rPr>
                      <w:sz w:val="16"/>
                      <w:szCs w:val="16"/>
                    </w:rPr>
                    <w:t>Value</w:t>
                  </w:r>
                </w:p>
              </w:tc>
              <w:tc>
                <w:tcPr>
                  <w:tcW w:w="663" w:type="dxa"/>
                  <w:tcBorders>
                    <w:top w:val="nil"/>
                    <w:left w:val="single" w:sz="6" w:space="0" w:color="000000"/>
                    <w:bottom w:val="single" w:sz="6" w:space="0" w:color="000000"/>
                    <w:right w:val="nil"/>
                  </w:tcBorders>
                  <w:shd w:val="clear" w:color="auto" w:fill="auto"/>
                  <w:vAlign w:val="center"/>
                  <w:hideMark/>
                </w:tcPr>
                <w:p w:rsidR="00D17962" w:rsidRPr="002F2D93" w:rsidRDefault="00D17962" w:rsidP="00587B20">
                  <w:pPr>
                    <w:bidi w:val="0"/>
                    <w:jc w:val="center"/>
                    <w:rPr>
                      <w:sz w:val="16"/>
                      <w:szCs w:val="16"/>
                    </w:rPr>
                  </w:pPr>
                  <w:r w:rsidRPr="002F2D93">
                    <w:rPr>
                      <w:sz w:val="16"/>
                      <w:szCs w:val="16"/>
                    </w:rPr>
                    <w:t>Quantity</w:t>
                  </w:r>
                </w:p>
              </w:tc>
              <w:tc>
                <w:tcPr>
                  <w:tcW w:w="612" w:type="dxa"/>
                  <w:tcBorders>
                    <w:top w:val="nil"/>
                    <w:left w:val="single" w:sz="6" w:space="0" w:color="000000"/>
                    <w:bottom w:val="single" w:sz="6" w:space="0" w:color="000000"/>
                    <w:right w:val="nil"/>
                  </w:tcBorders>
                  <w:shd w:val="clear" w:color="auto" w:fill="auto"/>
                  <w:vAlign w:val="center"/>
                  <w:hideMark/>
                </w:tcPr>
                <w:p w:rsidR="00D17962" w:rsidRPr="002F2D93" w:rsidRDefault="00D17962" w:rsidP="00587B20">
                  <w:pPr>
                    <w:bidi w:val="0"/>
                    <w:jc w:val="center"/>
                    <w:rPr>
                      <w:sz w:val="16"/>
                      <w:szCs w:val="16"/>
                    </w:rPr>
                  </w:pPr>
                  <w:r w:rsidRPr="002F2D93">
                    <w:rPr>
                      <w:sz w:val="16"/>
                      <w:szCs w:val="16"/>
                    </w:rPr>
                    <w:t>Value</w:t>
                  </w:r>
                </w:p>
              </w:tc>
              <w:tc>
                <w:tcPr>
                  <w:tcW w:w="658" w:type="dxa"/>
                  <w:tcBorders>
                    <w:top w:val="nil"/>
                    <w:left w:val="single" w:sz="6" w:space="0" w:color="000000"/>
                    <w:bottom w:val="single" w:sz="6" w:space="0" w:color="000000"/>
                    <w:right w:val="nil"/>
                  </w:tcBorders>
                  <w:shd w:val="clear" w:color="auto" w:fill="auto"/>
                  <w:vAlign w:val="center"/>
                  <w:hideMark/>
                </w:tcPr>
                <w:p w:rsidR="00D17962" w:rsidRPr="002F2D93" w:rsidRDefault="00D17962" w:rsidP="00587B20">
                  <w:pPr>
                    <w:bidi w:val="0"/>
                    <w:jc w:val="center"/>
                    <w:rPr>
                      <w:sz w:val="16"/>
                      <w:szCs w:val="16"/>
                    </w:rPr>
                  </w:pPr>
                  <w:r w:rsidRPr="002F2D93">
                    <w:rPr>
                      <w:sz w:val="16"/>
                      <w:szCs w:val="16"/>
                    </w:rPr>
                    <w:t>Quantity</w:t>
                  </w:r>
                </w:p>
              </w:tc>
              <w:tc>
                <w:tcPr>
                  <w:tcW w:w="618" w:type="dxa"/>
                  <w:tcBorders>
                    <w:top w:val="nil"/>
                    <w:left w:val="single" w:sz="6" w:space="0" w:color="000000"/>
                    <w:bottom w:val="single" w:sz="6" w:space="0" w:color="000000"/>
                    <w:right w:val="nil"/>
                  </w:tcBorders>
                  <w:shd w:val="clear" w:color="auto" w:fill="auto"/>
                  <w:vAlign w:val="center"/>
                  <w:hideMark/>
                </w:tcPr>
                <w:p w:rsidR="00D17962" w:rsidRPr="002F2D93" w:rsidRDefault="00D17962" w:rsidP="00587B20">
                  <w:pPr>
                    <w:bidi w:val="0"/>
                    <w:jc w:val="center"/>
                    <w:rPr>
                      <w:sz w:val="16"/>
                      <w:szCs w:val="16"/>
                    </w:rPr>
                  </w:pPr>
                  <w:r w:rsidRPr="002F2D93">
                    <w:rPr>
                      <w:sz w:val="16"/>
                      <w:szCs w:val="16"/>
                    </w:rPr>
                    <w:t>Value</w:t>
                  </w:r>
                </w:p>
              </w:tc>
              <w:tc>
                <w:tcPr>
                  <w:tcW w:w="652" w:type="dxa"/>
                  <w:tcBorders>
                    <w:top w:val="nil"/>
                    <w:left w:val="single" w:sz="6" w:space="0" w:color="000000"/>
                    <w:bottom w:val="single" w:sz="6" w:space="0" w:color="000000"/>
                    <w:right w:val="nil"/>
                  </w:tcBorders>
                  <w:shd w:val="clear" w:color="auto" w:fill="auto"/>
                  <w:vAlign w:val="center"/>
                  <w:hideMark/>
                </w:tcPr>
                <w:p w:rsidR="00D17962" w:rsidRPr="002F2D93" w:rsidRDefault="00D17962" w:rsidP="00587B20">
                  <w:pPr>
                    <w:bidi w:val="0"/>
                    <w:jc w:val="center"/>
                    <w:rPr>
                      <w:sz w:val="16"/>
                      <w:szCs w:val="16"/>
                    </w:rPr>
                  </w:pPr>
                  <w:r w:rsidRPr="002F2D93">
                    <w:rPr>
                      <w:sz w:val="16"/>
                      <w:szCs w:val="16"/>
                    </w:rPr>
                    <w:t>Quantity</w:t>
                  </w:r>
                </w:p>
              </w:tc>
              <w:tc>
                <w:tcPr>
                  <w:tcW w:w="624" w:type="dxa"/>
                  <w:tcBorders>
                    <w:top w:val="nil"/>
                    <w:left w:val="single" w:sz="6" w:space="0" w:color="000000"/>
                    <w:bottom w:val="single" w:sz="6" w:space="0" w:color="000000"/>
                    <w:right w:val="nil"/>
                  </w:tcBorders>
                  <w:shd w:val="clear" w:color="auto" w:fill="auto"/>
                  <w:vAlign w:val="center"/>
                  <w:hideMark/>
                </w:tcPr>
                <w:p w:rsidR="00D17962" w:rsidRPr="002F2D93" w:rsidRDefault="00D17962" w:rsidP="00587B20">
                  <w:pPr>
                    <w:bidi w:val="0"/>
                    <w:jc w:val="center"/>
                    <w:rPr>
                      <w:sz w:val="16"/>
                      <w:szCs w:val="16"/>
                    </w:rPr>
                  </w:pPr>
                  <w:r w:rsidRPr="002F2D93">
                    <w:rPr>
                      <w:sz w:val="16"/>
                      <w:szCs w:val="16"/>
                    </w:rPr>
                    <w:t>Value</w:t>
                  </w:r>
                </w:p>
              </w:tc>
              <w:tc>
                <w:tcPr>
                  <w:tcW w:w="646" w:type="dxa"/>
                  <w:tcBorders>
                    <w:top w:val="nil"/>
                    <w:left w:val="single" w:sz="6" w:space="0" w:color="000000"/>
                    <w:bottom w:val="single" w:sz="6" w:space="0" w:color="000000"/>
                    <w:right w:val="nil"/>
                  </w:tcBorders>
                  <w:shd w:val="clear" w:color="auto" w:fill="auto"/>
                  <w:vAlign w:val="center"/>
                  <w:hideMark/>
                </w:tcPr>
                <w:p w:rsidR="00D17962" w:rsidRPr="002F2D93" w:rsidRDefault="00D17962" w:rsidP="00587B20">
                  <w:pPr>
                    <w:bidi w:val="0"/>
                    <w:jc w:val="center"/>
                    <w:rPr>
                      <w:sz w:val="16"/>
                      <w:szCs w:val="16"/>
                    </w:rPr>
                  </w:pPr>
                  <w:r w:rsidRPr="002F2D93">
                    <w:rPr>
                      <w:sz w:val="16"/>
                      <w:szCs w:val="16"/>
                    </w:rPr>
                    <w:t>Quantity</w:t>
                  </w:r>
                </w:p>
              </w:tc>
              <w:tc>
                <w:tcPr>
                  <w:tcW w:w="635" w:type="dxa"/>
                  <w:tcBorders>
                    <w:top w:val="nil"/>
                    <w:left w:val="single" w:sz="6" w:space="0" w:color="000000"/>
                    <w:bottom w:val="single" w:sz="6" w:space="0" w:color="000000"/>
                    <w:right w:val="nil"/>
                  </w:tcBorders>
                  <w:shd w:val="clear" w:color="auto" w:fill="auto"/>
                  <w:vAlign w:val="center"/>
                  <w:hideMark/>
                </w:tcPr>
                <w:p w:rsidR="00D17962" w:rsidRPr="002F2D93" w:rsidRDefault="00D17962" w:rsidP="00587B20">
                  <w:pPr>
                    <w:bidi w:val="0"/>
                    <w:jc w:val="center"/>
                    <w:rPr>
                      <w:sz w:val="16"/>
                      <w:szCs w:val="16"/>
                    </w:rPr>
                  </w:pPr>
                  <w:r w:rsidRPr="002F2D93">
                    <w:rPr>
                      <w:sz w:val="16"/>
                      <w:szCs w:val="16"/>
                    </w:rPr>
                    <w:t>Value</w:t>
                  </w:r>
                </w:p>
              </w:tc>
              <w:tc>
                <w:tcPr>
                  <w:tcW w:w="635" w:type="dxa"/>
                  <w:tcBorders>
                    <w:top w:val="nil"/>
                    <w:left w:val="single" w:sz="6" w:space="0" w:color="000000"/>
                    <w:bottom w:val="single" w:sz="6" w:space="0" w:color="000000"/>
                    <w:right w:val="nil"/>
                  </w:tcBorders>
                  <w:shd w:val="clear" w:color="auto" w:fill="auto"/>
                  <w:vAlign w:val="center"/>
                  <w:hideMark/>
                </w:tcPr>
                <w:p w:rsidR="00D17962" w:rsidRPr="002F2D93" w:rsidRDefault="00D17962" w:rsidP="00587B20">
                  <w:pPr>
                    <w:bidi w:val="0"/>
                    <w:jc w:val="center"/>
                    <w:rPr>
                      <w:sz w:val="16"/>
                      <w:szCs w:val="16"/>
                    </w:rPr>
                  </w:pPr>
                  <w:r w:rsidRPr="002F2D93">
                    <w:rPr>
                      <w:sz w:val="16"/>
                      <w:szCs w:val="16"/>
                    </w:rPr>
                    <w:t>Quantity</w:t>
                  </w:r>
                </w:p>
              </w:tc>
              <w:tc>
                <w:tcPr>
                  <w:tcW w:w="640" w:type="dxa"/>
                  <w:tcBorders>
                    <w:top w:val="nil"/>
                    <w:left w:val="single" w:sz="6" w:space="0" w:color="000000"/>
                    <w:bottom w:val="single" w:sz="6" w:space="0" w:color="000000"/>
                    <w:right w:val="nil"/>
                  </w:tcBorders>
                  <w:shd w:val="clear" w:color="auto" w:fill="auto"/>
                  <w:vAlign w:val="center"/>
                  <w:hideMark/>
                </w:tcPr>
                <w:p w:rsidR="00D17962" w:rsidRPr="002F2D93" w:rsidRDefault="00D17962" w:rsidP="00587B20">
                  <w:pPr>
                    <w:bidi w:val="0"/>
                    <w:jc w:val="center"/>
                    <w:rPr>
                      <w:sz w:val="16"/>
                      <w:szCs w:val="16"/>
                    </w:rPr>
                  </w:pPr>
                  <w:r w:rsidRPr="002F2D93">
                    <w:rPr>
                      <w:sz w:val="16"/>
                      <w:szCs w:val="16"/>
                    </w:rPr>
                    <w:t>Value</w:t>
                  </w:r>
                </w:p>
              </w:tc>
            </w:tr>
            <w:tr w:rsidR="00D17962" w:rsidTr="00587B20">
              <w:tc>
                <w:tcPr>
                  <w:tcW w:w="1314" w:type="dxa"/>
                  <w:tcBorders>
                    <w:top w:val="single" w:sz="12" w:space="0" w:color="000000"/>
                    <w:left w:val="nil"/>
                    <w:bottom w:val="nil"/>
                    <w:right w:val="single" w:sz="12" w:space="0" w:color="000000"/>
                  </w:tcBorders>
                  <w:shd w:val="clear" w:color="auto" w:fill="auto"/>
                  <w:vAlign w:val="center"/>
                  <w:hideMark/>
                </w:tcPr>
                <w:p w:rsidR="00D17962" w:rsidRPr="005B5333" w:rsidRDefault="00D17962" w:rsidP="00587B20">
                  <w:pPr>
                    <w:tabs>
                      <w:tab w:val="right" w:leader="dot" w:pos="1246"/>
                    </w:tabs>
                    <w:bidi w:val="0"/>
                    <w:rPr>
                      <w:rFonts w:cs="Nazanin"/>
                      <w:b/>
                      <w:bCs/>
                      <w:i/>
                      <w:iCs/>
                      <w:sz w:val="22"/>
                      <w:szCs w:val="22"/>
                    </w:rPr>
                  </w:pPr>
                  <w:r>
                    <w:rPr>
                      <w:rFonts w:cs="Nazanin"/>
                      <w:b/>
                      <w:bCs/>
                      <w:i/>
                      <w:iCs/>
                      <w:sz w:val="22"/>
                      <w:szCs w:val="22"/>
                    </w:rPr>
                    <w:t xml:space="preserve">   </w:t>
                  </w:r>
                  <w:r w:rsidRPr="005B5333">
                    <w:rPr>
                      <w:rFonts w:cs="Nazanin" w:hint="cs"/>
                      <w:b/>
                      <w:bCs/>
                      <w:i/>
                      <w:iCs/>
                      <w:sz w:val="22"/>
                      <w:szCs w:val="22"/>
                    </w:rPr>
                    <w:t>Total</w:t>
                  </w:r>
                  <w:r w:rsidRPr="005B5333">
                    <w:rPr>
                      <w:rFonts w:cs="Nazanin"/>
                      <w:b/>
                      <w:bCs/>
                      <w:i/>
                      <w:iCs/>
                      <w:sz w:val="22"/>
                      <w:szCs w:val="22"/>
                    </w:rPr>
                    <w:tab/>
                  </w:r>
                  <w:r w:rsidRPr="005B5333">
                    <w:rPr>
                      <w:rFonts w:cs="Nazanin" w:hint="cs"/>
                      <w:b/>
                      <w:bCs/>
                      <w:i/>
                      <w:iCs/>
                      <w:sz w:val="22"/>
                      <w:szCs w:val="22"/>
                    </w:rPr>
                    <w:t xml:space="preserve"> </w:t>
                  </w:r>
                </w:p>
              </w:tc>
              <w:tc>
                <w:tcPr>
                  <w:tcW w:w="634"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3140</w:t>
                  </w:r>
                </w:p>
              </w:tc>
              <w:tc>
                <w:tcPr>
                  <w:tcW w:w="600"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2117</w:t>
                  </w:r>
                </w:p>
              </w:tc>
              <w:tc>
                <w:tcPr>
                  <w:tcW w:w="668"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4180</w:t>
                  </w:r>
                </w:p>
              </w:tc>
              <w:tc>
                <w:tcPr>
                  <w:tcW w:w="607"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6053</w:t>
                  </w:r>
                </w:p>
              </w:tc>
              <w:tc>
                <w:tcPr>
                  <w:tcW w:w="663"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4893</w:t>
                  </w:r>
                </w:p>
              </w:tc>
              <w:tc>
                <w:tcPr>
                  <w:tcW w:w="612"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rPr>
                  </w:pPr>
                  <w:r w:rsidRPr="005B5333">
                    <w:rPr>
                      <w:b/>
                      <w:bCs/>
                      <w:i/>
                      <w:iCs/>
                    </w:rPr>
                    <w:t>16052</w:t>
                  </w:r>
                </w:p>
              </w:tc>
              <w:tc>
                <w:tcPr>
                  <w:tcW w:w="658"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sz w:val="18"/>
                      <w:szCs w:val="18"/>
                    </w:rPr>
                  </w:pPr>
                  <w:r w:rsidRPr="005B5333">
                    <w:rPr>
                      <w:b/>
                      <w:bCs/>
                      <w:i/>
                      <w:iCs/>
                      <w:sz w:val="18"/>
                      <w:szCs w:val="18"/>
                      <w:vertAlign w:val="superscript"/>
                    </w:rPr>
                    <w:t>(1)</w:t>
                  </w:r>
                  <w:r w:rsidRPr="005B5333">
                    <w:rPr>
                      <w:b/>
                      <w:bCs/>
                      <w:i/>
                      <w:iCs/>
                      <w:sz w:val="18"/>
                      <w:szCs w:val="18"/>
                    </w:rPr>
                    <w:t>6066</w:t>
                  </w:r>
                </w:p>
              </w:tc>
              <w:tc>
                <w:tcPr>
                  <w:tcW w:w="618"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sz w:val="16"/>
                      <w:szCs w:val="16"/>
                    </w:rPr>
                  </w:pPr>
                  <w:r w:rsidRPr="005B5333">
                    <w:rPr>
                      <w:b/>
                      <w:bCs/>
                      <w:i/>
                      <w:iCs/>
                      <w:sz w:val="16"/>
                      <w:szCs w:val="16"/>
                      <w:vertAlign w:val="superscript"/>
                    </w:rPr>
                    <w:t>(1)</w:t>
                  </w:r>
                  <w:r w:rsidRPr="005B5333">
                    <w:rPr>
                      <w:b/>
                      <w:bCs/>
                      <w:i/>
                      <w:iCs/>
                      <w:sz w:val="16"/>
                      <w:szCs w:val="16"/>
                    </w:rPr>
                    <w:t>26520</w:t>
                  </w:r>
                </w:p>
              </w:tc>
              <w:tc>
                <w:tcPr>
                  <w:tcW w:w="652"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sz w:val="16"/>
                      <w:szCs w:val="16"/>
                    </w:rPr>
                  </w:pPr>
                  <w:r w:rsidRPr="005B5333">
                    <w:rPr>
                      <w:b/>
                      <w:bCs/>
                      <w:i/>
                      <w:iCs/>
                      <w:sz w:val="16"/>
                      <w:szCs w:val="16"/>
                      <w:vertAlign w:val="superscript"/>
                    </w:rPr>
                    <w:t>(1)</w:t>
                  </w:r>
                  <w:r w:rsidRPr="005B5333">
                    <w:rPr>
                      <w:b/>
                      <w:bCs/>
                      <w:i/>
                      <w:iCs/>
                      <w:sz w:val="16"/>
                      <w:szCs w:val="16"/>
                    </w:rPr>
                    <w:t>6383</w:t>
                  </w:r>
                </w:p>
              </w:tc>
              <w:tc>
                <w:tcPr>
                  <w:tcW w:w="624"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sz w:val="16"/>
                      <w:szCs w:val="16"/>
                    </w:rPr>
                  </w:pPr>
                  <w:r w:rsidRPr="005B5333">
                    <w:rPr>
                      <w:b/>
                      <w:bCs/>
                      <w:i/>
                      <w:iCs/>
                      <w:sz w:val="16"/>
                      <w:szCs w:val="16"/>
                      <w:vertAlign w:val="superscript"/>
                    </w:rPr>
                    <w:t>(1)</w:t>
                  </w:r>
                  <w:r w:rsidRPr="005B5333">
                    <w:rPr>
                      <w:b/>
                      <w:bCs/>
                      <w:i/>
                      <w:iCs/>
                      <w:sz w:val="16"/>
                      <w:szCs w:val="16"/>
                    </w:rPr>
                    <w:t>32307</w:t>
                  </w:r>
                </w:p>
              </w:tc>
              <w:tc>
                <w:tcPr>
                  <w:tcW w:w="646"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sz w:val="16"/>
                      <w:szCs w:val="16"/>
                    </w:rPr>
                  </w:pPr>
                  <w:r w:rsidRPr="005B5333">
                    <w:rPr>
                      <w:b/>
                      <w:bCs/>
                      <w:i/>
                      <w:iCs/>
                      <w:sz w:val="16"/>
                      <w:szCs w:val="16"/>
                      <w:vertAlign w:val="superscript"/>
                    </w:rPr>
                    <w:t>(1)</w:t>
                  </w:r>
                  <w:r w:rsidRPr="005B5333">
                    <w:rPr>
                      <w:b/>
                      <w:bCs/>
                      <w:i/>
                      <w:iCs/>
                      <w:sz w:val="16"/>
                      <w:szCs w:val="16"/>
                    </w:rPr>
                    <w:t>7566</w:t>
                  </w:r>
                </w:p>
              </w:tc>
              <w:tc>
                <w:tcPr>
                  <w:tcW w:w="635"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sz w:val="16"/>
                      <w:szCs w:val="16"/>
                    </w:rPr>
                  </w:pPr>
                  <w:r w:rsidRPr="005B5333">
                    <w:rPr>
                      <w:b/>
                      <w:bCs/>
                      <w:i/>
                      <w:iCs/>
                      <w:sz w:val="16"/>
                      <w:szCs w:val="16"/>
                      <w:vertAlign w:val="superscript"/>
                    </w:rPr>
                    <w:t>(1)</w:t>
                  </w:r>
                  <w:r w:rsidRPr="005B5333">
                    <w:rPr>
                      <w:b/>
                      <w:bCs/>
                      <w:i/>
                      <w:iCs/>
                      <w:sz w:val="16"/>
                      <w:szCs w:val="16"/>
                    </w:rPr>
                    <w:t>40056</w:t>
                  </w:r>
                </w:p>
              </w:tc>
              <w:tc>
                <w:tcPr>
                  <w:tcW w:w="635"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sz w:val="16"/>
                      <w:szCs w:val="16"/>
                    </w:rPr>
                  </w:pPr>
                  <w:r w:rsidRPr="005B5333">
                    <w:rPr>
                      <w:b/>
                      <w:bCs/>
                      <w:i/>
                      <w:iCs/>
                      <w:sz w:val="16"/>
                      <w:szCs w:val="16"/>
                      <w:vertAlign w:val="superscript"/>
                    </w:rPr>
                    <w:t>(1)</w:t>
                  </w:r>
                  <w:r w:rsidRPr="005B5333">
                    <w:rPr>
                      <w:b/>
                      <w:bCs/>
                      <w:i/>
                      <w:iCs/>
                      <w:sz w:val="16"/>
                      <w:szCs w:val="16"/>
                    </w:rPr>
                    <w:t>7870</w:t>
                  </w:r>
                </w:p>
              </w:tc>
              <w:tc>
                <w:tcPr>
                  <w:tcW w:w="640" w:type="dxa"/>
                  <w:tcBorders>
                    <w:top w:val="single" w:sz="12" w:space="0" w:color="000000"/>
                    <w:left w:val="nil"/>
                    <w:bottom w:val="nil"/>
                    <w:right w:val="nil"/>
                  </w:tcBorders>
                  <w:shd w:val="clear" w:color="auto" w:fill="auto"/>
                  <w:vAlign w:val="center"/>
                  <w:hideMark/>
                </w:tcPr>
                <w:p w:rsidR="00D17962" w:rsidRPr="005B5333" w:rsidRDefault="00D17962" w:rsidP="00587B20">
                  <w:pPr>
                    <w:bidi w:val="0"/>
                    <w:jc w:val="right"/>
                    <w:rPr>
                      <w:b/>
                      <w:bCs/>
                      <w:i/>
                      <w:iCs/>
                      <w:sz w:val="16"/>
                      <w:szCs w:val="16"/>
                    </w:rPr>
                  </w:pPr>
                  <w:r w:rsidRPr="005B5333">
                    <w:rPr>
                      <w:b/>
                      <w:bCs/>
                      <w:i/>
                      <w:iCs/>
                      <w:sz w:val="16"/>
                      <w:szCs w:val="16"/>
                      <w:vertAlign w:val="superscript"/>
                    </w:rPr>
                    <w:t>(1)</w:t>
                  </w:r>
                  <w:r w:rsidRPr="005B5333">
                    <w:rPr>
                      <w:b/>
                      <w:bCs/>
                      <w:i/>
                      <w:iCs/>
                      <w:sz w:val="16"/>
                      <w:szCs w:val="16"/>
                    </w:rPr>
                    <w:t>46788</w:t>
                  </w:r>
                </w:p>
              </w:tc>
            </w:tr>
            <w:tr w:rsidR="00D17962" w:rsidTr="00587B20">
              <w:tc>
                <w:tcPr>
                  <w:tcW w:w="1314"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246"/>
                    </w:tabs>
                    <w:bidi w:val="0"/>
                    <w:rPr>
                      <w:rFonts w:cs="Nazanin"/>
                      <w:sz w:val="22"/>
                      <w:szCs w:val="22"/>
                    </w:rPr>
                  </w:pPr>
                  <w:r>
                    <w:rPr>
                      <w:rFonts w:cs="Nazanin" w:hint="cs"/>
                      <w:sz w:val="22"/>
                      <w:szCs w:val="22"/>
                    </w:rPr>
                    <w:t>Polymers</w:t>
                  </w:r>
                  <w:r>
                    <w:rPr>
                      <w:rFonts w:cs="Nazanin"/>
                      <w:sz w:val="22"/>
                      <w:szCs w:val="22"/>
                    </w:rPr>
                    <w:tab/>
                  </w:r>
                  <w:r>
                    <w:rPr>
                      <w:rFonts w:cs="Nazanin" w:hint="cs"/>
                      <w:sz w:val="22"/>
                      <w:szCs w:val="22"/>
                    </w:rPr>
                    <w:t xml:space="preserve"> </w:t>
                  </w:r>
                </w:p>
              </w:tc>
              <w:tc>
                <w:tcPr>
                  <w:tcW w:w="634" w:type="dxa"/>
                  <w:tcBorders>
                    <w:top w:val="nil"/>
                    <w:left w:val="nil"/>
                    <w:bottom w:val="nil"/>
                    <w:right w:val="nil"/>
                  </w:tcBorders>
                  <w:shd w:val="clear" w:color="auto" w:fill="auto"/>
                  <w:vAlign w:val="center"/>
                  <w:hideMark/>
                </w:tcPr>
                <w:p w:rsidR="00D17962" w:rsidRDefault="00D17962" w:rsidP="00587B20">
                  <w:pPr>
                    <w:bidi w:val="0"/>
                    <w:jc w:val="right"/>
                  </w:pPr>
                  <w:r>
                    <w:t>434</w:t>
                  </w:r>
                </w:p>
              </w:tc>
              <w:tc>
                <w:tcPr>
                  <w:tcW w:w="600" w:type="dxa"/>
                  <w:tcBorders>
                    <w:top w:val="nil"/>
                    <w:left w:val="nil"/>
                    <w:bottom w:val="nil"/>
                    <w:right w:val="nil"/>
                  </w:tcBorders>
                  <w:shd w:val="clear" w:color="auto" w:fill="auto"/>
                  <w:vAlign w:val="center"/>
                  <w:hideMark/>
                </w:tcPr>
                <w:p w:rsidR="00D17962" w:rsidRDefault="00D17962" w:rsidP="00587B20">
                  <w:pPr>
                    <w:bidi w:val="0"/>
                    <w:jc w:val="right"/>
                  </w:pPr>
                  <w:r>
                    <w:t>1029</w:t>
                  </w:r>
                </w:p>
              </w:tc>
              <w:tc>
                <w:tcPr>
                  <w:tcW w:w="668" w:type="dxa"/>
                  <w:tcBorders>
                    <w:top w:val="nil"/>
                    <w:left w:val="nil"/>
                    <w:bottom w:val="nil"/>
                    <w:right w:val="nil"/>
                  </w:tcBorders>
                  <w:shd w:val="clear" w:color="auto" w:fill="auto"/>
                  <w:vAlign w:val="center"/>
                  <w:hideMark/>
                </w:tcPr>
                <w:p w:rsidR="00D17962" w:rsidRDefault="00D17962" w:rsidP="00587B20">
                  <w:pPr>
                    <w:bidi w:val="0"/>
                    <w:jc w:val="right"/>
                  </w:pPr>
                  <w:r>
                    <w:t>741</w:t>
                  </w:r>
                </w:p>
              </w:tc>
              <w:tc>
                <w:tcPr>
                  <w:tcW w:w="607" w:type="dxa"/>
                  <w:tcBorders>
                    <w:top w:val="nil"/>
                    <w:left w:val="nil"/>
                    <w:bottom w:val="nil"/>
                    <w:right w:val="nil"/>
                  </w:tcBorders>
                  <w:shd w:val="clear" w:color="auto" w:fill="auto"/>
                  <w:vAlign w:val="center"/>
                  <w:hideMark/>
                </w:tcPr>
                <w:p w:rsidR="00D17962" w:rsidRDefault="00D17962" w:rsidP="00587B20">
                  <w:pPr>
                    <w:bidi w:val="0"/>
                    <w:jc w:val="right"/>
                  </w:pPr>
                  <w:r>
                    <w:t>3300</w:t>
                  </w:r>
                </w:p>
              </w:tc>
              <w:tc>
                <w:tcPr>
                  <w:tcW w:w="663" w:type="dxa"/>
                  <w:tcBorders>
                    <w:top w:val="nil"/>
                    <w:left w:val="nil"/>
                    <w:bottom w:val="nil"/>
                    <w:right w:val="nil"/>
                  </w:tcBorders>
                  <w:shd w:val="clear" w:color="auto" w:fill="auto"/>
                  <w:vAlign w:val="center"/>
                  <w:hideMark/>
                </w:tcPr>
                <w:p w:rsidR="00D17962" w:rsidRDefault="00D17962" w:rsidP="00587B20">
                  <w:pPr>
                    <w:bidi w:val="0"/>
                    <w:jc w:val="right"/>
                  </w:pPr>
                  <w:r>
                    <w:t>867</w:t>
                  </w:r>
                </w:p>
              </w:tc>
              <w:tc>
                <w:tcPr>
                  <w:tcW w:w="612" w:type="dxa"/>
                  <w:tcBorders>
                    <w:top w:val="nil"/>
                    <w:left w:val="nil"/>
                    <w:bottom w:val="nil"/>
                    <w:right w:val="nil"/>
                  </w:tcBorders>
                  <w:shd w:val="clear" w:color="auto" w:fill="auto"/>
                  <w:vAlign w:val="center"/>
                  <w:hideMark/>
                </w:tcPr>
                <w:p w:rsidR="00D17962" w:rsidRDefault="00D17962" w:rsidP="00587B20">
                  <w:pPr>
                    <w:bidi w:val="0"/>
                    <w:jc w:val="right"/>
                  </w:pPr>
                  <w:r>
                    <w:t>6914</w:t>
                  </w:r>
                </w:p>
              </w:tc>
              <w:tc>
                <w:tcPr>
                  <w:tcW w:w="658" w:type="dxa"/>
                  <w:tcBorders>
                    <w:top w:val="nil"/>
                    <w:left w:val="nil"/>
                    <w:bottom w:val="nil"/>
                    <w:right w:val="nil"/>
                  </w:tcBorders>
                  <w:shd w:val="clear" w:color="auto" w:fill="auto"/>
                  <w:vAlign w:val="center"/>
                  <w:hideMark/>
                </w:tcPr>
                <w:p w:rsidR="00D17962" w:rsidRDefault="00D17962" w:rsidP="00587B20">
                  <w:pPr>
                    <w:bidi w:val="0"/>
                    <w:jc w:val="right"/>
                  </w:pPr>
                  <w:r>
                    <w:t>1063</w:t>
                  </w:r>
                </w:p>
              </w:tc>
              <w:tc>
                <w:tcPr>
                  <w:tcW w:w="618" w:type="dxa"/>
                  <w:tcBorders>
                    <w:top w:val="nil"/>
                    <w:left w:val="nil"/>
                    <w:bottom w:val="nil"/>
                    <w:right w:val="nil"/>
                  </w:tcBorders>
                  <w:shd w:val="clear" w:color="auto" w:fill="auto"/>
                  <w:vAlign w:val="center"/>
                  <w:hideMark/>
                </w:tcPr>
                <w:p w:rsidR="00D17962" w:rsidRDefault="00D17962" w:rsidP="00587B20">
                  <w:pPr>
                    <w:bidi w:val="0"/>
                    <w:jc w:val="right"/>
                  </w:pPr>
                  <w:r>
                    <w:t>9681</w:t>
                  </w:r>
                </w:p>
              </w:tc>
              <w:tc>
                <w:tcPr>
                  <w:tcW w:w="652" w:type="dxa"/>
                  <w:tcBorders>
                    <w:top w:val="nil"/>
                    <w:left w:val="nil"/>
                    <w:bottom w:val="nil"/>
                    <w:right w:val="nil"/>
                  </w:tcBorders>
                  <w:shd w:val="clear" w:color="auto" w:fill="auto"/>
                  <w:vAlign w:val="center"/>
                  <w:hideMark/>
                </w:tcPr>
                <w:p w:rsidR="00D17962" w:rsidRDefault="00D17962" w:rsidP="00587B20">
                  <w:pPr>
                    <w:bidi w:val="0"/>
                    <w:jc w:val="right"/>
                  </w:pPr>
                  <w:r>
                    <w:t>1152</w:t>
                  </w:r>
                </w:p>
              </w:tc>
              <w:tc>
                <w:tcPr>
                  <w:tcW w:w="624" w:type="dxa"/>
                  <w:tcBorders>
                    <w:top w:val="nil"/>
                    <w:left w:val="nil"/>
                    <w:bottom w:val="nil"/>
                    <w:right w:val="nil"/>
                  </w:tcBorders>
                  <w:shd w:val="clear" w:color="auto" w:fill="auto"/>
                  <w:vAlign w:val="center"/>
                  <w:hideMark/>
                </w:tcPr>
                <w:p w:rsidR="00D17962" w:rsidRDefault="00D17962" w:rsidP="00587B20">
                  <w:pPr>
                    <w:bidi w:val="0"/>
                    <w:jc w:val="right"/>
                  </w:pPr>
                  <w:r>
                    <w:t>11367</w:t>
                  </w:r>
                </w:p>
              </w:tc>
              <w:tc>
                <w:tcPr>
                  <w:tcW w:w="646" w:type="dxa"/>
                  <w:tcBorders>
                    <w:top w:val="nil"/>
                    <w:left w:val="nil"/>
                    <w:bottom w:val="nil"/>
                    <w:right w:val="nil"/>
                  </w:tcBorders>
                  <w:shd w:val="clear" w:color="auto" w:fill="auto"/>
                  <w:vAlign w:val="center"/>
                  <w:hideMark/>
                </w:tcPr>
                <w:p w:rsidR="00D17962" w:rsidRDefault="00D17962" w:rsidP="00587B20">
                  <w:pPr>
                    <w:bidi w:val="0"/>
                    <w:jc w:val="right"/>
                  </w:pPr>
                  <w:r>
                    <w:t>1300</w:t>
                  </w:r>
                </w:p>
              </w:tc>
              <w:tc>
                <w:tcPr>
                  <w:tcW w:w="635" w:type="dxa"/>
                  <w:tcBorders>
                    <w:top w:val="nil"/>
                    <w:left w:val="nil"/>
                    <w:bottom w:val="nil"/>
                    <w:right w:val="nil"/>
                  </w:tcBorders>
                  <w:shd w:val="clear" w:color="auto" w:fill="auto"/>
                  <w:vAlign w:val="center"/>
                  <w:hideMark/>
                </w:tcPr>
                <w:p w:rsidR="00D17962" w:rsidRDefault="00D17962" w:rsidP="00587B20">
                  <w:pPr>
                    <w:bidi w:val="0"/>
                    <w:jc w:val="right"/>
                  </w:pPr>
                  <w:r>
                    <w:t>15468</w:t>
                  </w:r>
                </w:p>
              </w:tc>
              <w:tc>
                <w:tcPr>
                  <w:tcW w:w="635" w:type="dxa"/>
                  <w:tcBorders>
                    <w:top w:val="nil"/>
                    <w:left w:val="nil"/>
                    <w:bottom w:val="nil"/>
                    <w:right w:val="nil"/>
                  </w:tcBorders>
                  <w:shd w:val="clear" w:color="auto" w:fill="auto"/>
                  <w:vAlign w:val="center"/>
                  <w:hideMark/>
                </w:tcPr>
                <w:p w:rsidR="00D17962" w:rsidRDefault="00D17962" w:rsidP="00587B20">
                  <w:pPr>
                    <w:bidi w:val="0"/>
                    <w:jc w:val="right"/>
                  </w:pPr>
                  <w:r>
                    <w:t>1445</w:t>
                  </w:r>
                </w:p>
              </w:tc>
              <w:tc>
                <w:tcPr>
                  <w:tcW w:w="640" w:type="dxa"/>
                  <w:tcBorders>
                    <w:top w:val="nil"/>
                    <w:left w:val="nil"/>
                    <w:bottom w:val="nil"/>
                    <w:right w:val="nil"/>
                  </w:tcBorders>
                  <w:shd w:val="clear" w:color="auto" w:fill="auto"/>
                  <w:vAlign w:val="center"/>
                  <w:hideMark/>
                </w:tcPr>
                <w:p w:rsidR="00D17962" w:rsidRDefault="00D17962" w:rsidP="00587B20">
                  <w:pPr>
                    <w:bidi w:val="0"/>
                    <w:jc w:val="right"/>
                  </w:pPr>
                  <w:r>
                    <w:t>16513</w:t>
                  </w:r>
                </w:p>
              </w:tc>
            </w:tr>
            <w:tr w:rsidR="00D17962" w:rsidTr="00587B20">
              <w:tc>
                <w:tcPr>
                  <w:tcW w:w="1314"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246"/>
                    </w:tabs>
                    <w:bidi w:val="0"/>
                    <w:rPr>
                      <w:rFonts w:cs="Nazanin"/>
                      <w:sz w:val="22"/>
                      <w:szCs w:val="22"/>
                    </w:rPr>
                  </w:pPr>
                  <w:r>
                    <w:rPr>
                      <w:rFonts w:cs="Nazanin" w:hint="cs"/>
                      <w:sz w:val="22"/>
                      <w:szCs w:val="22"/>
                    </w:rPr>
                    <w:t>Chemicals</w:t>
                  </w:r>
                  <w:r>
                    <w:rPr>
                      <w:rFonts w:cs="Nazanin"/>
                      <w:sz w:val="22"/>
                      <w:szCs w:val="22"/>
                    </w:rPr>
                    <w:tab/>
                  </w:r>
                </w:p>
              </w:tc>
              <w:tc>
                <w:tcPr>
                  <w:tcW w:w="634" w:type="dxa"/>
                  <w:tcBorders>
                    <w:top w:val="nil"/>
                    <w:left w:val="nil"/>
                    <w:bottom w:val="nil"/>
                    <w:right w:val="nil"/>
                  </w:tcBorders>
                  <w:shd w:val="clear" w:color="auto" w:fill="auto"/>
                  <w:vAlign w:val="center"/>
                  <w:hideMark/>
                </w:tcPr>
                <w:p w:rsidR="00D17962" w:rsidRDefault="00D17962" w:rsidP="00587B20">
                  <w:pPr>
                    <w:bidi w:val="0"/>
                    <w:jc w:val="right"/>
                  </w:pPr>
                  <w:r>
                    <w:t>389</w:t>
                  </w:r>
                </w:p>
              </w:tc>
              <w:tc>
                <w:tcPr>
                  <w:tcW w:w="600" w:type="dxa"/>
                  <w:tcBorders>
                    <w:top w:val="nil"/>
                    <w:left w:val="nil"/>
                    <w:bottom w:val="nil"/>
                    <w:right w:val="nil"/>
                  </w:tcBorders>
                  <w:shd w:val="clear" w:color="auto" w:fill="auto"/>
                  <w:vAlign w:val="center"/>
                  <w:hideMark/>
                </w:tcPr>
                <w:p w:rsidR="00D17962" w:rsidRDefault="00D17962" w:rsidP="00587B20">
                  <w:pPr>
                    <w:bidi w:val="0"/>
                    <w:jc w:val="right"/>
                  </w:pPr>
                  <w:r>
                    <w:t>394</w:t>
                  </w:r>
                </w:p>
              </w:tc>
              <w:tc>
                <w:tcPr>
                  <w:tcW w:w="668" w:type="dxa"/>
                  <w:tcBorders>
                    <w:top w:val="nil"/>
                    <w:left w:val="nil"/>
                    <w:bottom w:val="nil"/>
                    <w:right w:val="nil"/>
                  </w:tcBorders>
                  <w:shd w:val="clear" w:color="auto" w:fill="auto"/>
                  <w:vAlign w:val="center"/>
                  <w:hideMark/>
                </w:tcPr>
                <w:p w:rsidR="00D17962" w:rsidRDefault="00D17962" w:rsidP="00587B20">
                  <w:pPr>
                    <w:bidi w:val="0"/>
                    <w:jc w:val="right"/>
                  </w:pPr>
                  <w:r>
                    <w:t>580</w:t>
                  </w:r>
                </w:p>
              </w:tc>
              <w:tc>
                <w:tcPr>
                  <w:tcW w:w="607" w:type="dxa"/>
                  <w:tcBorders>
                    <w:top w:val="nil"/>
                    <w:left w:val="nil"/>
                    <w:bottom w:val="nil"/>
                    <w:right w:val="nil"/>
                  </w:tcBorders>
                  <w:shd w:val="clear" w:color="auto" w:fill="auto"/>
                  <w:vAlign w:val="center"/>
                  <w:hideMark/>
                </w:tcPr>
                <w:p w:rsidR="00D17962" w:rsidRDefault="00D17962" w:rsidP="00587B20">
                  <w:pPr>
                    <w:bidi w:val="0"/>
                    <w:jc w:val="right"/>
                  </w:pPr>
                  <w:r>
                    <w:t>1016</w:t>
                  </w:r>
                </w:p>
              </w:tc>
              <w:tc>
                <w:tcPr>
                  <w:tcW w:w="663" w:type="dxa"/>
                  <w:tcBorders>
                    <w:top w:val="nil"/>
                    <w:left w:val="nil"/>
                    <w:bottom w:val="nil"/>
                    <w:right w:val="nil"/>
                  </w:tcBorders>
                  <w:shd w:val="clear" w:color="auto" w:fill="auto"/>
                  <w:vAlign w:val="center"/>
                  <w:hideMark/>
                </w:tcPr>
                <w:p w:rsidR="00D17962" w:rsidRDefault="00D17962" w:rsidP="00587B20">
                  <w:pPr>
                    <w:bidi w:val="0"/>
                    <w:jc w:val="right"/>
                  </w:pPr>
                  <w:r>
                    <w:t>898</w:t>
                  </w:r>
                </w:p>
              </w:tc>
              <w:tc>
                <w:tcPr>
                  <w:tcW w:w="612" w:type="dxa"/>
                  <w:tcBorders>
                    <w:top w:val="nil"/>
                    <w:left w:val="nil"/>
                    <w:bottom w:val="nil"/>
                    <w:right w:val="nil"/>
                  </w:tcBorders>
                  <w:shd w:val="clear" w:color="auto" w:fill="auto"/>
                  <w:vAlign w:val="center"/>
                  <w:hideMark/>
                </w:tcPr>
                <w:p w:rsidR="00D17962" w:rsidRDefault="00D17962" w:rsidP="00587B20">
                  <w:pPr>
                    <w:bidi w:val="0"/>
                    <w:jc w:val="right"/>
                  </w:pPr>
                  <w:r>
                    <w:t>3417</w:t>
                  </w:r>
                </w:p>
              </w:tc>
              <w:tc>
                <w:tcPr>
                  <w:tcW w:w="658" w:type="dxa"/>
                  <w:tcBorders>
                    <w:top w:val="nil"/>
                    <w:left w:val="nil"/>
                    <w:bottom w:val="nil"/>
                    <w:right w:val="nil"/>
                  </w:tcBorders>
                  <w:shd w:val="clear" w:color="auto" w:fill="auto"/>
                  <w:vAlign w:val="center"/>
                  <w:hideMark/>
                </w:tcPr>
                <w:p w:rsidR="00D17962" w:rsidRDefault="00D17962" w:rsidP="00587B20">
                  <w:pPr>
                    <w:bidi w:val="0"/>
                    <w:jc w:val="right"/>
                  </w:pPr>
                  <w:r>
                    <w:t>1018</w:t>
                  </w:r>
                </w:p>
              </w:tc>
              <w:tc>
                <w:tcPr>
                  <w:tcW w:w="618" w:type="dxa"/>
                  <w:tcBorders>
                    <w:top w:val="nil"/>
                    <w:left w:val="nil"/>
                    <w:bottom w:val="nil"/>
                    <w:right w:val="nil"/>
                  </w:tcBorders>
                  <w:shd w:val="clear" w:color="auto" w:fill="auto"/>
                  <w:vAlign w:val="center"/>
                  <w:hideMark/>
                </w:tcPr>
                <w:p w:rsidR="00D17962" w:rsidRDefault="00D17962" w:rsidP="00587B20">
                  <w:pPr>
                    <w:bidi w:val="0"/>
                    <w:jc w:val="right"/>
                  </w:pPr>
                  <w:r>
                    <w:t>5033</w:t>
                  </w:r>
                </w:p>
              </w:tc>
              <w:tc>
                <w:tcPr>
                  <w:tcW w:w="652" w:type="dxa"/>
                  <w:tcBorders>
                    <w:top w:val="nil"/>
                    <w:left w:val="nil"/>
                    <w:bottom w:val="nil"/>
                    <w:right w:val="nil"/>
                  </w:tcBorders>
                  <w:shd w:val="clear" w:color="auto" w:fill="auto"/>
                  <w:vAlign w:val="center"/>
                  <w:hideMark/>
                </w:tcPr>
                <w:p w:rsidR="00D17962" w:rsidRDefault="00D17962" w:rsidP="00587B20">
                  <w:pPr>
                    <w:bidi w:val="0"/>
                    <w:jc w:val="right"/>
                  </w:pPr>
                  <w:r>
                    <w:t>909</w:t>
                  </w:r>
                </w:p>
              </w:tc>
              <w:tc>
                <w:tcPr>
                  <w:tcW w:w="624" w:type="dxa"/>
                  <w:tcBorders>
                    <w:top w:val="nil"/>
                    <w:left w:val="nil"/>
                    <w:bottom w:val="nil"/>
                    <w:right w:val="nil"/>
                  </w:tcBorders>
                  <w:shd w:val="clear" w:color="auto" w:fill="auto"/>
                  <w:vAlign w:val="center"/>
                  <w:hideMark/>
                </w:tcPr>
                <w:p w:rsidR="00D17962" w:rsidRDefault="00D17962" w:rsidP="00587B20">
                  <w:pPr>
                    <w:bidi w:val="0"/>
                    <w:jc w:val="right"/>
                  </w:pPr>
                  <w:r>
                    <w:t>5733</w:t>
                  </w:r>
                </w:p>
              </w:tc>
              <w:tc>
                <w:tcPr>
                  <w:tcW w:w="646" w:type="dxa"/>
                  <w:tcBorders>
                    <w:top w:val="nil"/>
                    <w:left w:val="nil"/>
                    <w:bottom w:val="nil"/>
                    <w:right w:val="nil"/>
                  </w:tcBorders>
                  <w:shd w:val="clear" w:color="auto" w:fill="auto"/>
                  <w:vAlign w:val="center"/>
                  <w:hideMark/>
                </w:tcPr>
                <w:p w:rsidR="00D17962" w:rsidRDefault="00D17962" w:rsidP="00587B20">
                  <w:pPr>
                    <w:bidi w:val="0"/>
                    <w:jc w:val="right"/>
                  </w:pPr>
                  <w:r>
                    <w:t>1078</w:t>
                  </w:r>
                </w:p>
              </w:tc>
              <w:tc>
                <w:tcPr>
                  <w:tcW w:w="635" w:type="dxa"/>
                  <w:tcBorders>
                    <w:top w:val="nil"/>
                    <w:left w:val="nil"/>
                    <w:bottom w:val="nil"/>
                    <w:right w:val="nil"/>
                  </w:tcBorders>
                  <w:shd w:val="clear" w:color="auto" w:fill="auto"/>
                  <w:vAlign w:val="center"/>
                  <w:hideMark/>
                </w:tcPr>
                <w:p w:rsidR="00D17962" w:rsidRDefault="00D17962" w:rsidP="00587B20">
                  <w:pPr>
                    <w:bidi w:val="0"/>
                    <w:jc w:val="right"/>
                  </w:pPr>
                  <w:r>
                    <w:t>5276</w:t>
                  </w:r>
                </w:p>
              </w:tc>
              <w:tc>
                <w:tcPr>
                  <w:tcW w:w="635" w:type="dxa"/>
                  <w:tcBorders>
                    <w:top w:val="nil"/>
                    <w:left w:val="nil"/>
                    <w:bottom w:val="nil"/>
                    <w:right w:val="nil"/>
                  </w:tcBorders>
                  <w:shd w:val="clear" w:color="auto" w:fill="auto"/>
                  <w:vAlign w:val="center"/>
                  <w:hideMark/>
                </w:tcPr>
                <w:p w:rsidR="00D17962" w:rsidRDefault="00D17962" w:rsidP="00587B20">
                  <w:pPr>
                    <w:bidi w:val="0"/>
                    <w:jc w:val="right"/>
                  </w:pPr>
                  <w:r>
                    <w:t>1361</w:t>
                  </w:r>
                </w:p>
              </w:tc>
              <w:tc>
                <w:tcPr>
                  <w:tcW w:w="640" w:type="dxa"/>
                  <w:tcBorders>
                    <w:top w:val="nil"/>
                    <w:left w:val="nil"/>
                    <w:bottom w:val="nil"/>
                    <w:right w:val="nil"/>
                  </w:tcBorders>
                  <w:shd w:val="clear" w:color="auto" w:fill="auto"/>
                  <w:vAlign w:val="center"/>
                  <w:hideMark/>
                </w:tcPr>
                <w:p w:rsidR="00D17962" w:rsidRDefault="00D17962" w:rsidP="00587B20">
                  <w:pPr>
                    <w:bidi w:val="0"/>
                    <w:jc w:val="right"/>
                  </w:pPr>
                  <w:r>
                    <w:t>7985</w:t>
                  </w:r>
                </w:p>
              </w:tc>
            </w:tr>
            <w:tr w:rsidR="00D17962" w:rsidTr="00587B20">
              <w:tc>
                <w:tcPr>
                  <w:tcW w:w="1314"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246"/>
                    </w:tabs>
                    <w:bidi w:val="0"/>
                    <w:rPr>
                      <w:rFonts w:cs="Nazanin"/>
                      <w:sz w:val="22"/>
                      <w:szCs w:val="22"/>
                    </w:rPr>
                  </w:pPr>
                  <w:r>
                    <w:rPr>
                      <w:rFonts w:cs="Nazanin" w:hint="cs"/>
                      <w:sz w:val="22"/>
                      <w:szCs w:val="22"/>
                    </w:rPr>
                    <w:t xml:space="preserve">Aromatics </w:t>
                  </w:r>
                  <w:r>
                    <w:rPr>
                      <w:rFonts w:cs="Nazanin"/>
                      <w:sz w:val="22"/>
                      <w:szCs w:val="22"/>
                    </w:rPr>
                    <w:tab/>
                  </w:r>
                </w:p>
              </w:tc>
              <w:tc>
                <w:tcPr>
                  <w:tcW w:w="634" w:type="dxa"/>
                  <w:tcBorders>
                    <w:top w:val="nil"/>
                    <w:left w:val="nil"/>
                    <w:bottom w:val="nil"/>
                    <w:right w:val="nil"/>
                  </w:tcBorders>
                  <w:shd w:val="clear" w:color="auto" w:fill="auto"/>
                  <w:vAlign w:val="center"/>
                  <w:hideMark/>
                </w:tcPr>
                <w:p w:rsidR="00D17962" w:rsidRDefault="00D17962" w:rsidP="00587B20">
                  <w:pPr>
                    <w:bidi w:val="0"/>
                    <w:jc w:val="right"/>
                  </w:pPr>
                  <w:r>
                    <w:t>95</w:t>
                  </w:r>
                </w:p>
              </w:tc>
              <w:tc>
                <w:tcPr>
                  <w:tcW w:w="600" w:type="dxa"/>
                  <w:tcBorders>
                    <w:top w:val="nil"/>
                    <w:left w:val="nil"/>
                    <w:bottom w:val="nil"/>
                    <w:right w:val="nil"/>
                  </w:tcBorders>
                  <w:shd w:val="clear" w:color="auto" w:fill="auto"/>
                  <w:vAlign w:val="center"/>
                  <w:hideMark/>
                </w:tcPr>
                <w:p w:rsidR="00D17962" w:rsidRDefault="00D17962" w:rsidP="00587B20">
                  <w:pPr>
                    <w:bidi w:val="0"/>
                    <w:jc w:val="right"/>
                  </w:pPr>
                  <w:r>
                    <w:t>114</w:t>
                  </w:r>
                </w:p>
              </w:tc>
              <w:tc>
                <w:tcPr>
                  <w:tcW w:w="668" w:type="dxa"/>
                  <w:tcBorders>
                    <w:top w:val="nil"/>
                    <w:left w:val="nil"/>
                    <w:bottom w:val="nil"/>
                    <w:right w:val="nil"/>
                  </w:tcBorders>
                  <w:shd w:val="clear" w:color="auto" w:fill="auto"/>
                  <w:vAlign w:val="center"/>
                  <w:hideMark/>
                </w:tcPr>
                <w:p w:rsidR="00D17962" w:rsidRDefault="00D17962" w:rsidP="00587B20">
                  <w:pPr>
                    <w:bidi w:val="0"/>
                    <w:jc w:val="right"/>
                  </w:pPr>
                  <w:r>
                    <w:t>248</w:t>
                  </w:r>
                </w:p>
              </w:tc>
              <w:tc>
                <w:tcPr>
                  <w:tcW w:w="607" w:type="dxa"/>
                  <w:tcBorders>
                    <w:top w:val="nil"/>
                    <w:left w:val="nil"/>
                    <w:bottom w:val="nil"/>
                    <w:right w:val="nil"/>
                  </w:tcBorders>
                  <w:shd w:val="clear" w:color="auto" w:fill="auto"/>
                  <w:vAlign w:val="center"/>
                  <w:hideMark/>
                </w:tcPr>
                <w:p w:rsidR="00D17962" w:rsidRDefault="00D17962" w:rsidP="00587B20">
                  <w:pPr>
                    <w:bidi w:val="0"/>
                    <w:jc w:val="right"/>
                  </w:pPr>
                  <w:r>
                    <w:t>512</w:t>
                  </w:r>
                </w:p>
              </w:tc>
              <w:tc>
                <w:tcPr>
                  <w:tcW w:w="663" w:type="dxa"/>
                  <w:tcBorders>
                    <w:top w:val="nil"/>
                    <w:left w:val="nil"/>
                    <w:bottom w:val="nil"/>
                    <w:right w:val="nil"/>
                  </w:tcBorders>
                  <w:shd w:val="clear" w:color="auto" w:fill="auto"/>
                  <w:vAlign w:val="center"/>
                  <w:hideMark/>
                </w:tcPr>
                <w:p w:rsidR="00D17962" w:rsidRDefault="00D17962" w:rsidP="00587B20">
                  <w:pPr>
                    <w:bidi w:val="0"/>
                    <w:jc w:val="right"/>
                  </w:pPr>
                  <w:r>
                    <w:t>202</w:t>
                  </w:r>
                </w:p>
              </w:tc>
              <w:tc>
                <w:tcPr>
                  <w:tcW w:w="612" w:type="dxa"/>
                  <w:tcBorders>
                    <w:top w:val="nil"/>
                    <w:left w:val="nil"/>
                    <w:bottom w:val="nil"/>
                    <w:right w:val="nil"/>
                  </w:tcBorders>
                  <w:shd w:val="clear" w:color="auto" w:fill="auto"/>
                  <w:vAlign w:val="center"/>
                  <w:hideMark/>
                </w:tcPr>
                <w:p w:rsidR="00D17962" w:rsidRDefault="00D17962" w:rsidP="00587B20">
                  <w:pPr>
                    <w:bidi w:val="0"/>
                    <w:jc w:val="right"/>
                  </w:pPr>
                  <w:r>
                    <w:t>1313</w:t>
                  </w:r>
                </w:p>
              </w:tc>
              <w:tc>
                <w:tcPr>
                  <w:tcW w:w="658" w:type="dxa"/>
                  <w:tcBorders>
                    <w:top w:val="nil"/>
                    <w:left w:val="nil"/>
                    <w:bottom w:val="nil"/>
                    <w:right w:val="nil"/>
                  </w:tcBorders>
                  <w:shd w:val="clear" w:color="auto" w:fill="auto"/>
                  <w:vAlign w:val="center"/>
                  <w:hideMark/>
                </w:tcPr>
                <w:p w:rsidR="00D17962" w:rsidRDefault="00D17962" w:rsidP="00587B20">
                  <w:pPr>
                    <w:bidi w:val="0"/>
                    <w:jc w:val="right"/>
                  </w:pPr>
                  <w:r>
                    <w:t>497</w:t>
                  </w:r>
                </w:p>
              </w:tc>
              <w:tc>
                <w:tcPr>
                  <w:tcW w:w="618" w:type="dxa"/>
                  <w:tcBorders>
                    <w:top w:val="nil"/>
                    <w:left w:val="nil"/>
                    <w:bottom w:val="nil"/>
                    <w:right w:val="nil"/>
                  </w:tcBorders>
                  <w:shd w:val="clear" w:color="auto" w:fill="auto"/>
                  <w:vAlign w:val="center"/>
                  <w:hideMark/>
                </w:tcPr>
                <w:p w:rsidR="00D17962" w:rsidRDefault="00D17962" w:rsidP="00587B20">
                  <w:pPr>
                    <w:bidi w:val="0"/>
                    <w:jc w:val="right"/>
                  </w:pPr>
                  <w:r>
                    <w:t>4539</w:t>
                  </w:r>
                </w:p>
              </w:tc>
              <w:tc>
                <w:tcPr>
                  <w:tcW w:w="652" w:type="dxa"/>
                  <w:tcBorders>
                    <w:top w:val="nil"/>
                    <w:left w:val="nil"/>
                    <w:bottom w:val="nil"/>
                    <w:right w:val="nil"/>
                  </w:tcBorders>
                  <w:shd w:val="clear" w:color="auto" w:fill="auto"/>
                  <w:vAlign w:val="center"/>
                  <w:hideMark/>
                </w:tcPr>
                <w:p w:rsidR="00D17962" w:rsidRDefault="00D17962" w:rsidP="00587B20">
                  <w:pPr>
                    <w:bidi w:val="0"/>
                    <w:jc w:val="right"/>
                  </w:pPr>
                  <w:r>
                    <w:t>538</w:t>
                  </w:r>
                </w:p>
              </w:tc>
              <w:tc>
                <w:tcPr>
                  <w:tcW w:w="624" w:type="dxa"/>
                  <w:tcBorders>
                    <w:top w:val="nil"/>
                    <w:left w:val="nil"/>
                    <w:bottom w:val="nil"/>
                    <w:right w:val="nil"/>
                  </w:tcBorders>
                  <w:shd w:val="clear" w:color="auto" w:fill="auto"/>
                  <w:vAlign w:val="center"/>
                  <w:hideMark/>
                </w:tcPr>
                <w:p w:rsidR="00D17962" w:rsidRDefault="00D17962" w:rsidP="00587B20">
                  <w:pPr>
                    <w:bidi w:val="0"/>
                    <w:jc w:val="right"/>
                  </w:pPr>
                  <w:r>
                    <w:t>4739</w:t>
                  </w:r>
                </w:p>
              </w:tc>
              <w:tc>
                <w:tcPr>
                  <w:tcW w:w="646" w:type="dxa"/>
                  <w:tcBorders>
                    <w:top w:val="nil"/>
                    <w:left w:val="nil"/>
                    <w:bottom w:val="nil"/>
                    <w:right w:val="nil"/>
                  </w:tcBorders>
                  <w:shd w:val="clear" w:color="auto" w:fill="auto"/>
                  <w:vAlign w:val="center"/>
                  <w:hideMark/>
                </w:tcPr>
                <w:p w:rsidR="00D17962" w:rsidRDefault="00D17962" w:rsidP="00587B20">
                  <w:pPr>
                    <w:bidi w:val="0"/>
                    <w:jc w:val="right"/>
                  </w:pPr>
                  <w:r>
                    <w:t>502</w:t>
                  </w:r>
                </w:p>
              </w:tc>
              <w:tc>
                <w:tcPr>
                  <w:tcW w:w="635" w:type="dxa"/>
                  <w:tcBorders>
                    <w:top w:val="nil"/>
                    <w:left w:val="nil"/>
                    <w:bottom w:val="nil"/>
                    <w:right w:val="nil"/>
                  </w:tcBorders>
                  <w:shd w:val="clear" w:color="auto" w:fill="auto"/>
                  <w:vAlign w:val="center"/>
                  <w:hideMark/>
                </w:tcPr>
                <w:p w:rsidR="00D17962" w:rsidRDefault="00D17962" w:rsidP="00587B20">
                  <w:pPr>
                    <w:bidi w:val="0"/>
                    <w:jc w:val="right"/>
                  </w:pPr>
                  <w:r>
                    <w:t>4441</w:t>
                  </w:r>
                </w:p>
              </w:tc>
              <w:tc>
                <w:tcPr>
                  <w:tcW w:w="635" w:type="dxa"/>
                  <w:tcBorders>
                    <w:top w:val="nil"/>
                    <w:left w:val="nil"/>
                    <w:bottom w:val="nil"/>
                    <w:right w:val="nil"/>
                  </w:tcBorders>
                  <w:shd w:val="clear" w:color="auto" w:fill="auto"/>
                  <w:vAlign w:val="center"/>
                  <w:hideMark/>
                </w:tcPr>
                <w:p w:rsidR="00D17962" w:rsidRDefault="00D17962" w:rsidP="00587B20">
                  <w:pPr>
                    <w:bidi w:val="0"/>
                    <w:jc w:val="right"/>
                  </w:pPr>
                  <w:r>
                    <w:t>572</w:t>
                  </w:r>
                </w:p>
              </w:tc>
              <w:tc>
                <w:tcPr>
                  <w:tcW w:w="640" w:type="dxa"/>
                  <w:tcBorders>
                    <w:top w:val="nil"/>
                    <w:left w:val="nil"/>
                    <w:bottom w:val="nil"/>
                    <w:right w:val="nil"/>
                  </w:tcBorders>
                  <w:shd w:val="clear" w:color="auto" w:fill="auto"/>
                  <w:vAlign w:val="center"/>
                  <w:hideMark/>
                </w:tcPr>
                <w:p w:rsidR="00D17962" w:rsidRDefault="00D17962" w:rsidP="00587B20">
                  <w:pPr>
                    <w:bidi w:val="0"/>
                    <w:jc w:val="right"/>
                  </w:pPr>
                  <w:r>
                    <w:t>4925</w:t>
                  </w:r>
                </w:p>
              </w:tc>
            </w:tr>
            <w:tr w:rsidR="00D17962" w:rsidTr="00587B20">
              <w:tc>
                <w:tcPr>
                  <w:tcW w:w="1314" w:type="dxa"/>
                  <w:tcBorders>
                    <w:top w:val="nil"/>
                    <w:left w:val="nil"/>
                    <w:bottom w:val="nil"/>
                    <w:right w:val="single" w:sz="12" w:space="0" w:color="000000"/>
                  </w:tcBorders>
                  <w:shd w:val="clear" w:color="auto" w:fill="auto"/>
                  <w:vAlign w:val="center"/>
                  <w:hideMark/>
                </w:tcPr>
                <w:p w:rsidR="00D17962" w:rsidRDefault="00D17962" w:rsidP="00587B20">
                  <w:pPr>
                    <w:tabs>
                      <w:tab w:val="right" w:leader="dot" w:pos="1246"/>
                    </w:tabs>
                    <w:bidi w:val="0"/>
                    <w:rPr>
                      <w:rFonts w:cs="Nazanin"/>
                      <w:sz w:val="22"/>
                      <w:szCs w:val="22"/>
                    </w:rPr>
                  </w:pPr>
                  <w:r>
                    <w:rPr>
                      <w:rFonts w:cs="Nazanin" w:hint="cs"/>
                      <w:sz w:val="22"/>
                      <w:szCs w:val="22"/>
                    </w:rPr>
                    <w:t xml:space="preserve">Hydrocarbons </w:t>
                  </w:r>
                </w:p>
              </w:tc>
              <w:tc>
                <w:tcPr>
                  <w:tcW w:w="634" w:type="dxa"/>
                  <w:tcBorders>
                    <w:top w:val="nil"/>
                    <w:left w:val="nil"/>
                    <w:bottom w:val="nil"/>
                    <w:right w:val="nil"/>
                  </w:tcBorders>
                  <w:shd w:val="clear" w:color="auto" w:fill="auto"/>
                  <w:vAlign w:val="center"/>
                  <w:hideMark/>
                </w:tcPr>
                <w:p w:rsidR="00D17962" w:rsidRDefault="00D17962" w:rsidP="00587B20">
                  <w:pPr>
                    <w:bidi w:val="0"/>
                    <w:jc w:val="right"/>
                  </w:pPr>
                  <w:r>
                    <w:t>425</w:t>
                  </w:r>
                </w:p>
              </w:tc>
              <w:tc>
                <w:tcPr>
                  <w:tcW w:w="600" w:type="dxa"/>
                  <w:tcBorders>
                    <w:top w:val="nil"/>
                    <w:left w:val="nil"/>
                    <w:bottom w:val="nil"/>
                    <w:right w:val="nil"/>
                  </w:tcBorders>
                  <w:shd w:val="clear" w:color="auto" w:fill="auto"/>
                  <w:vAlign w:val="center"/>
                  <w:hideMark/>
                </w:tcPr>
                <w:p w:rsidR="00D17962" w:rsidRDefault="00D17962" w:rsidP="00587B20">
                  <w:pPr>
                    <w:bidi w:val="0"/>
                    <w:jc w:val="right"/>
                  </w:pPr>
                  <w:r>
                    <w:t>136</w:t>
                  </w:r>
                </w:p>
              </w:tc>
              <w:tc>
                <w:tcPr>
                  <w:tcW w:w="668" w:type="dxa"/>
                  <w:tcBorders>
                    <w:top w:val="nil"/>
                    <w:left w:val="nil"/>
                    <w:bottom w:val="nil"/>
                    <w:right w:val="nil"/>
                  </w:tcBorders>
                  <w:shd w:val="clear" w:color="auto" w:fill="auto"/>
                  <w:vAlign w:val="center"/>
                  <w:hideMark/>
                </w:tcPr>
                <w:p w:rsidR="00D17962" w:rsidRDefault="00D17962" w:rsidP="00587B20">
                  <w:pPr>
                    <w:bidi w:val="0"/>
                    <w:jc w:val="right"/>
                  </w:pPr>
                  <w:r>
                    <w:t>501</w:t>
                  </w:r>
                </w:p>
              </w:tc>
              <w:tc>
                <w:tcPr>
                  <w:tcW w:w="607" w:type="dxa"/>
                  <w:tcBorders>
                    <w:top w:val="nil"/>
                    <w:left w:val="nil"/>
                    <w:bottom w:val="nil"/>
                    <w:right w:val="nil"/>
                  </w:tcBorders>
                  <w:shd w:val="clear" w:color="auto" w:fill="auto"/>
                  <w:vAlign w:val="center"/>
                  <w:hideMark/>
                </w:tcPr>
                <w:p w:rsidR="00D17962" w:rsidRDefault="00D17962" w:rsidP="00587B20">
                  <w:pPr>
                    <w:bidi w:val="0"/>
                    <w:jc w:val="right"/>
                  </w:pPr>
                  <w:r>
                    <w:t>316</w:t>
                  </w:r>
                </w:p>
              </w:tc>
              <w:tc>
                <w:tcPr>
                  <w:tcW w:w="663" w:type="dxa"/>
                  <w:tcBorders>
                    <w:top w:val="nil"/>
                    <w:left w:val="nil"/>
                    <w:bottom w:val="nil"/>
                    <w:right w:val="nil"/>
                  </w:tcBorders>
                  <w:shd w:val="clear" w:color="auto" w:fill="auto"/>
                  <w:vAlign w:val="center"/>
                  <w:hideMark/>
                </w:tcPr>
                <w:p w:rsidR="00D17962" w:rsidRDefault="00D17962" w:rsidP="00587B20">
                  <w:pPr>
                    <w:bidi w:val="0"/>
                    <w:jc w:val="right"/>
                  </w:pPr>
                  <w:r>
                    <w:t>941</w:t>
                  </w:r>
                </w:p>
              </w:tc>
              <w:tc>
                <w:tcPr>
                  <w:tcW w:w="612" w:type="dxa"/>
                  <w:tcBorders>
                    <w:top w:val="nil"/>
                    <w:left w:val="nil"/>
                    <w:bottom w:val="nil"/>
                    <w:right w:val="nil"/>
                  </w:tcBorders>
                  <w:shd w:val="clear" w:color="auto" w:fill="auto"/>
                  <w:vAlign w:val="center"/>
                  <w:hideMark/>
                </w:tcPr>
                <w:p w:rsidR="00D17962" w:rsidRDefault="00D17962" w:rsidP="00587B20">
                  <w:pPr>
                    <w:bidi w:val="0"/>
                    <w:jc w:val="right"/>
                  </w:pPr>
                  <w:r>
                    <w:t>3185</w:t>
                  </w:r>
                </w:p>
              </w:tc>
              <w:tc>
                <w:tcPr>
                  <w:tcW w:w="658" w:type="dxa"/>
                  <w:tcBorders>
                    <w:top w:val="nil"/>
                    <w:left w:val="nil"/>
                    <w:bottom w:val="nil"/>
                    <w:right w:val="nil"/>
                  </w:tcBorders>
                  <w:shd w:val="clear" w:color="auto" w:fill="auto"/>
                  <w:vAlign w:val="center"/>
                  <w:hideMark/>
                </w:tcPr>
                <w:p w:rsidR="00D17962" w:rsidRDefault="00D17962" w:rsidP="00587B20">
                  <w:pPr>
                    <w:bidi w:val="0"/>
                    <w:jc w:val="right"/>
                  </w:pPr>
                  <w:r>
                    <w:t>1554</w:t>
                  </w:r>
                </w:p>
              </w:tc>
              <w:tc>
                <w:tcPr>
                  <w:tcW w:w="618" w:type="dxa"/>
                  <w:tcBorders>
                    <w:top w:val="nil"/>
                    <w:left w:val="nil"/>
                    <w:bottom w:val="nil"/>
                    <w:right w:val="nil"/>
                  </w:tcBorders>
                  <w:shd w:val="clear" w:color="auto" w:fill="auto"/>
                  <w:vAlign w:val="center"/>
                  <w:hideMark/>
                </w:tcPr>
                <w:p w:rsidR="00D17962" w:rsidRDefault="00D17962" w:rsidP="00587B20">
                  <w:pPr>
                    <w:bidi w:val="0"/>
                    <w:jc w:val="right"/>
                  </w:pPr>
                  <w:r>
                    <w:t>6003</w:t>
                  </w:r>
                </w:p>
              </w:tc>
              <w:tc>
                <w:tcPr>
                  <w:tcW w:w="652" w:type="dxa"/>
                  <w:tcBorders>
                    <w:top w:val="nil"/>
                    <w:left w:val="nil"/>
                    <w:bottom w:val="nil"/>
                    <w:right w:val="nil"/>
                  </w:tcBorders>
                  <w:shd w:val="clear" w:color="auto" w:fill="auto"/>
                  <w:vAlign w:val="center"/>
                  <w:hideMark/>
                </w:tcPr>
                <w:p w:rsidR="00D17962" w:rsidRDefault="00D17962" w:rsidP="00587B20">
                  <w:pPr>
                    <w:bidi w:val="0"/>
                    <w:jc w:val="right"/>
                  </w:pPr>
                  <w:r>
                    <w:t>1653</w:t>
                  </w:r>
                </w:p>
              </w:tc>
              <w:tc>
                <w:tcPr>
                  <w:tcW w:w="624" w:type="dxa"/>
                  <w:tcBorders>
                    <w:top w:val="nil"/>
                    <w:left w:val="nil"/>
                    <w:bottom w:val="nil"/>
                    <w:right w:val="nil"/>
                  </w:tcBorders>
                  <w:shd w:val="clear" w:color="auto" w:fill="auto"/>
                  <w:vAlign w:val="center"/>
                  <w:hideMark/>
                </w:tcPr>
                <w:p w:rsidR="00D17962" w:rsidRDefault="00D17962" w:rsidP="00587B20">
                  <w:pPr>
                    <w:bidi w:val="0"/>
                    <w:jc w:val="right"/>
                  </w:pPr>
                  <w:r>
                    <w:t>8414</w:t>
                  </w:r>
                </w:p>
              </w:tc>
              <w:tc>
                <w:tcPr>
                  <w:tcW w:w="646" w:type="dxa"/>
                  <w:tcBorders>
                    <w:top w:val="nil"/>
                    <w:left w:val="nil"/>
                    <w:bottom w:val="nil"/>
                    <w:right w:val="nil"/>
                  </w:tcBorders>
                  <w:shd w:val="clear" w:color="auto" w:fill="auto"/>
                  <w:vAlign w:val="center"/>
                  <w:hideMark/>
                </w:tcPr>
                <w:p w:rsidR="00D17962" w:rsidRDefault="00D17962" w:rsidP="00587B20">
                  <w:pPr>
                    <w:bidi w:val="0"/>
                    <w:jc w:val="right"/>
                  </w:pPr>
                  <w:r>
                    <w:t>2197</w:t>
                  </w:r>
                </w:p>
              </w:tc>
              <w:tc>
                <w:tcPr>
                  <w:tcW w:w="635" w:type="dxa"/>
                  <w:tcBorders>
                    <w:top w:val="nil"/>
                    <w:left w:val="nil"/>
                    <w:bottom w:val="nil"/>
                    <w:right w:val="nil"/>
                  </w:tcBorders>
                  <w:shd w:val="clear" w:color="auto" w:fill="auto"/>
                  <w:vAlign w:val="center"/>
                  <w:hideMark/>
                </w:tcPr>
                <w:p w:rsidR="00D17962" w:rsidRDefault="00D17962" w:rsidP="00587B20">
                  <w:pPr>
                    <w:bidi w:val="0"/>
                    <w:jc w:val="right"/>
                  </w:pPr>
                  <w:r>
                    <w:t>11537</w:t>
                  </w:r>
                </w:p>
              </w:tc>
              <w:tc>
                <w:tcPr>
                  <w:tcW w:w="635" w:type="dxa"/>
                  <w:tcBorders>
                    <w:top w:val="nil"/>
                    <w:left w:val="nil"/>
                    <w:bottom w:val="nil"/>
                    <w:right w:val="nil"/>
                  </w:tcBorders>
                  <w:shd w:val="clear" w:color="auto" w:fill="auto"/>
                  <w:vAlign w:val="center"/>
                  <w:hideMark/>
                </w:tcPr>
                <w:p w:rsidR="00D17962" w:rsidRDefault="00D17962" w:rsidP="00587B20">
                  <w:pPr>
                    <w:bidi w:val="0"/>
                    <w:jc w:val="right"/>
                  </w:pPr>
                  <w:r>
                    <w:t>2489</w:t>
                  </w:r>
                </w:p>
              </w:tc>
              <w:tc>
                <w:tcPr>
                  <w:tcW w:w="640" w:type="dxa"/>
                  <w:tcBorders>
                    <w:top w:val="nil"/>
                    <w:left w:val="nil"/>
                    <w:bottom w:val="nil"/>
                    <w:right w:val="nil"/>
                  </w:tcBorders>
                  <w:shd w:val="clear" w:color="auto" w:fill="auto"/>
                  <w:vAlign w:val="center"/>
                  <w:hideMark/>
                </w:tcPr>
                <w:p w:rsidR="00D17962" w:rsidRDefault="00D17962" w:rsidP="00587B20">
                  <w:pPr>
                    <w:bidi w:val="0"/>
                    <w:jc w:val="right"/>
                  </w:pPr>
                  <w:r>
                    <w:t>12885</w:t>
                  </w:r>
                </w:p>
              </w:tc>
            </w:tr>
            <w:tr w:rsidR="00D17962" w:rsidTr="00587B20">
              <w:tc>
                <w:tcPr>
                  <w:tcW w:w="1314" w:type="dxa"/>
                  <w:tcBorders>
                    <w:top w:val="nil"/>
                    <w:left w:val="nil"/>
                    <w:bottom w:val="single" w:sz="12" w:space="0" w:color="000000"/>
                    <w:right w:val="single" w:sz="12" w:space="0" w:color="000000"/>
                  </w:tcBorders>
                  <w:shd w:val="clear" w:color="auto" w:fill="auto"/>
                  <w:vAlign w:val="bottom"/>
                  <w:hideMark/>
                </w:tcPr>
                <w:p w:rsidR="00D17962" w:rsidRDefault="00D17962" w:rsidP="00587B20">
                  <w:pPr>
                    <w:tabs>
                      <w:tab w:val="right" w:leader="dot" w:pos="1246"/>
                    </w:tabs>
                    <w:bidi w:val="0"/>
                    <w:rPr>
                      <w:rFonts w:cs="Nazanin"/>
                      <w:sz w:val="22"/>
                      <w:szCs w:val="22"/>
                    </w:rPr>
                  </w:pPr>
                  <w:r>
                    <w:rPr>
                      <w:rFonts w:cs="Nazanin" w:hint="cs"/>
                      <w:sz w:val="22"/>
                      <w:szCs w:val="22"/>
                    </w:rPr>
                    <w:t xml:space="preserve">Fertilizers, pesticides and related materials </w:t>
                  </w:r>
                  <w:r>
                    <w:rPr>
                      <w:rFonts w:cs="Nazanin"/>
                      <w:sz w:val="22"/>
                      <w:szCs w:val="22"/>
                    </w:rPr>
                    <w:tab/>
                  </w:r>
                </w:p>
              </w:tc>
              <w:tc>
                <w:tcPr>
                  <w:tcW w:w="634" w:type="dxa"/>
                  <w:tcBorders>
                    <w:top w:val="nil"/>
                    <w:left w:val="nil"/>
                    <w:bottom w:val="single" w:sz="12" w:space="0" w:color="000000"/>
                    <w:right w:val="nil"/>
                  </w:tcBorders>
                  <w:shd w:val="clear" w:color="auto" w:fill="auto"/>
                  <w:vAlign w:val="bottom"/>
                  <w:hideMark/>
                </w:tcPr>
                <w:p w:rsidR="00D17962" w:rsidRDefault="00D17962" w:rsidP="00587B20">
                  <w:pPr>
                    <w:bidi w:val="0"/>
                    <w:jc w:val="right"/>
                  </w:pPr>
                  <w:r>
                    <w:t>1797</w:t>
                  </w:r>
                </w:p>
              </w:tc>
              <w:tc>
                <w:tcPr>
                  <w:tcW w:w="600" w:type="dxa"/>
                  <w:tcBorders>
                    <w:top w:val="nil"/>
                    <w:left w:val="nil"/>
                    <w:bottom w:val="single" w:sz="12" w:space="0" w:color="000000"/>
                    <w:right w:val="nil"/>
                  </w:tcBorders>
                  <w:shd w:val="clear" w:color="auto" w:fill="auto"/>
                  <w:vAlign w:val="bottom"/>
                  <w:hideMark/>
                </w:tcPr>
                <w:p w:rsidR="00D17962" w:rsidRDefault="00D17962" w:rsidP="00587B20">
                  <w:pPr>
                    <w:bidi w:val="0"/>
                    <w:jc w:val="right"/>
                  </w:pPr>
                  <w:r>
                    <w:t>444</w:t>
                  </w:r>
                </w:p>
              </w:tc>
              <w:tc>
                <w:tcPr>
                  <w:tcW w:w="668" w:type="dxa"/>
                  <w:tcBorders>
                    <w:top w:val="nil"/>
                    <w:left w:val="nil"/>
                    <w:bottom w:val="single" w:sz="12" w:space="0" w:color="000000"/>
                    <w:right w:val="nil"/>
                  </w:tcBorders>
                  <w:shd w:val="clear" w:color="auto" w:fill="auto"/>
                  <w:vAlign w:val="bottom"/>
                  <w:hideMark/>
                </w:tcPr>
                <w:p w:rsidR="00D17962" w:rsidRDefault="00D17962" w:rsidP="00587B20">
                  <w:pPr>
                    <w:bidi w:val="0"/>
                    <w:jc w:val="right"/>
                  </w:pPr>
                  <w:r>
                    <w:t>2110</w:t>
                  </w:r>
                </w:p>
              </w:tc>
              <w:tc>
                <w:tcPr>
                  <w:tcW w:w="607" w:type="dxa"/>
                  <w:tcBorders>
                    <w:top w:val="nil"/>
                    <w:left w:val="nil"/>
                    <w:bottom w:val="single" w:sz="12" w:space="0" w:color="000000"/>
                    <w:right w:val="nil"/>
                  </w:tcBorders>
                  <w:shd w:val="clear" w:color="auto" w:fill="auto"/>
                  <w:vAlign w:val="bottom"/>
                  <w:hideMark/>
                </w:tcPr>
                <w:p w:rsidR="00D17962" w:rsidRDefault="00D17962" w:rsidP="00587B20">
                  <w:pPr>
                    <w:bidi w:val="0"/>
                    <w:jc w:val="right"/>
                  </w:pPr>
                  <w:r>
                    <w:t>909</w:t>
                  </w:r>
                </w:p>
              </w:tc>
              <w:tc>
                <w:tcPr>
                  <w:tcW w:w="663" w:type="dxa"/>
                  <w:tcBorders>
                    <w:top w:val="nil"/>
                    <w:left w:val="nil"/>
                    <w:bottom w:val="single" w:sz="12" w:space="0" w:color="000000"/>
                    <w:right w:val="nil"/>
                  </w:tcBorders>
                  <w:shd w:val="clear" w:color="auto" w:fill="auto"/>
                  <w:vAlign w:val="bottom"/>
                  <w:hideMark/>
                </w:tcPr>
                <w:p w:rsidR="00D17962" w:rsidRDefault="00D17962" w:rsidP="00587B20">
                  <w:pPr>
                    <w:bidi w:val="0"/>
                    <w:jc w:val="right"/>
                  </w:pPr>
                  <w:r>
                    <w:t>1985</w:t>
                  </w:r>
                </w:p>
              </w:tc>
              <w:tc>
                <w:tcPr>
                  <w:tcW w:w="612" w:type="dxa"/>
                  <w:tcBorders>
                    <w:top w:val="nil"/>
                    <w:left w:val="nil"/>
                    <w:bottom w:val="single" w:sz="12" w:space="0" w:color="000000"/>
                    <w:right w:val="nil"/>
                  </w:tcBorders>
                  <w:shd w:val="clear" w:color="auto" w:fill="auto"/>
                  <w:vAlign w:val="bottom"/>
                  <w:hideMark/>
                </w:tcPr>
                <w:p w:rsidR="00D17962" w:rsidRDefault="00D17962" w:rsidP="00587B20">
                  <w:pPr>
                    <w:bidi w:val="0"/>
                    <w:jc w:val="right"/>
                  </w:pPr>
                  <w:r>
                    <w:t>1223</w:t>
                  </w:r>
                </w:p>
              </w:tc>
              <w:tc>
                <w:tcPr>
                  <w:tcW w:w="658" w:type="dxa"/>
                  <w:tcBorders>
                    <w:top w:val="nil"/>
                    <w:left w:val="nil"/>
                    <w:bottom w:val="single" w:sz="12" w:space="0" w:color="000000"/>
                    <w:right w:val="nil"/>
                  </w:tcBorders>
                  <w:shd w:val="clear" w:color="auto" w:fill="auto"/>
                  <w:vAlign w:val="bottom"/>
                  <w:hideMark/>
                </w:tcPr>
                <w:p w:rsidR="00D17962" w:rsidRDefault="00D17962" w:rsidP="00587B20">
                  <w:pPr>
                    <w:bidi w:val="0"/>
                    <w:jc w:val="right"/>
                  </w:pPr>
                  <w:r>
                    <w:t>1934</w:t>
                  </w:r>
                </w:p>
              </w:tc>
              <w:tc>
                <w:tcPr>
                  <w:tcW w:w="618" w:type="dxa"/>
                  <w:tcBorders>
                    <w:top w:val="nil"/>
                    <w:left w:val="nil"/>
                    <w:bottom w:val="single" w:sz="12" w:space="0" w:color="000000"/>
                    <w:right w:val="nil"/>
                  </w:tcBorders>
                  <w:shd w:val="clear" w:color="auto" w:fill="auto"/>
                  <w:vAlign w:val="bottom"/>
                  <w:hideMark/>
                </w:tcPr>
                <w:p w:rsidR="00D17962" w:rsidRDefault="00D17962" w:rsidP="00587B20">
                  <w:pPr>
                    <w:bidi w:val="0"/>
                    <w:jc w:val="right"/>
                  </w:pPr>
                  <w:r>
                    <w:t>1264</w:t>
                  </w:r>
                </w:p>
              </w:tc>
              <w:tc>
                <w:tcPr>
                  <w:tcW w:w="652" w:type="dxa"/>
                  <w:tcBorders>
                    <w:top w:val="nil"/>
                    <w:left w:val="nil"/>
                    <w:bottom w:val="single" w:sz="12" w:space="0" w:color="000000"/>
                    <w:right w:val="nil"/>
                  </w:tcBorders>
                  <w:shd w:val="clear" w:color="auto" w:fill="auto"/>
                  <w:vAlign w:val="bottom"/>
                  <w:hideMark/>
                </w:tcPr>
                <w:p w:rsidR="00D17962" w:rsidRDefault="00D17962" w:rsidP="00587B20">
                  <w:pPr>
                    <w:bidi w:val="0"/>
                    <w:jc w:val="right"/>
                  </w:pPr>
                  <w:r>
                    <w:t>2131</w:t>
                  </w:r>
                </w:p>
              </w:tc>
              <w:tc>
                <w:tcPr>
                  <w:tcW w:w="624" w:type="dxa"/>
                  <w:tcBorders>
                    <w:top w:val="nil"/>
                    <w:left w:val="nil"/>
                    <w:bottom w:val="single" w:sz="12" w:space="0" w:color="000000"/>
                    <w:right w:val="nil"/>
                  </w:tcBorders>
                  <w:shd w:val="clear" w:color="auto" w:fill="auto"/>
                  <w:vAlign w:val="bottom"/>
                  <w:hideMark/>
                </w:tcPr>
                <w:p w:rsidR="00D17962" w:rsidRDefault="00D17962" w:rsidP="00587B20">
                  <w:pPr>
                    <w:bidi w:val="0"/>
                    <w:jc w:val="right"/>
                  </w:pPr>
                  <w:r>
                    <w:t>2054</w:t>
                  </w:r>
                </w:p>
              </w:tc>
              <w:tc>
                <w:tcPr>
                  <w:tcW w:w="646" w:type="dxa"/>
                  <w:tcBorders>
                    <w:top w:val="nil"/>
                    <w:left w:val="nil"/>
                    <w:bottom w:val="single" w:sz="12" w:space="0" w:color="000000"/>
                    <w:right w:val="nil"/>
                  </w:tcBorders>
                  <w:shd w:val="clear" w:color="auto" w:fill="auto"/>
                  <w:vAlign w:val="bottom"/>
                  <w:hideMark/>
                </w:tcPr>
                <w:p w:rsidR="00D17962" w:rsidRDefault="00D17962" w:rsidP="00587B20">
                  <w:pPr>
                    <w:bidi w:val="0"/>
                    <w:jc w:val="right"/>
                  </w:pPr>
                  <w:r>
                    <w:t>2489</w:t>
                  </w:r>
                </w:p>
              </w:tc>
              <w:tc>
                <w:tcPr>
                  <w:tcW w:w="635" w:type="dxa"/>
                  <w:tcBorders>
                    <w:top w:val="nil"/>
                    <w:left w:val="nil"/>
                    <w:bottom w:val="single" w:sz="12" w:space="0" w:color="000000"/>
                    <w:right w:val="nil"/>
                  </w:tcBorders>
                  <w:shd w:val="clear" w:color="auto" w:fill="auto"/>
                  <w:vAlign w:val="bottom"/>
                  <w:hideMark/>
                </w:tcPr>
                <w:p w:rsidR="00D17962" w:rsidRDefault="00D17962" w:rsidP="00587B20">
                  <w:pPr>
                    <w:bidi w:val="0"/>
                    <w:jc w:val="right"/>
                  </w:pPr>
                  <w:r>
                    <w:t>3334</w:t>
                  </w:r>
                </w:p>
              </w:tc>
              <w:tc>
                <w:tcPr>
                  <w:tcW w:w="635" w:type="dxa"/>
                  <w:tcBorders>
                    <w:top w:val="nil"/>
                    <w:left w:val="nil"/>
                    <w:bottom w:val="single" w:sz="12" w:space="0" w:color="000000"/>
                    <w:right w:val="nil"/>
                  </w:tcBorders>
                  <w:shd w:val="clear" w:color="auto" w:fill="auto"/>
                  <w:vAlign w:val="bottom"/>
                  <w:hideMark/>
                </w:tcPr>
                <w:p w:rsidR="00D17962" w:rsidRDefault="00D17962" w:rsidP="00587B20">
                  <w:pPr>
                    <w:bidi w:val="0"/>
                    <w:jc w:val="right"/>
                  </w:pPr>
                  <w:r>
                    <w:t>2003</w:t>
                  </w:r>
                </w:p>
              </w:tc>
              <w:tc>
                <w:tcPr>
                  <w:tcW w:w="640" w:type="dxa"/>
                  <w:tcBorders>
                    <w:top w:val="nil"/>
                    <w:left w:val="nil"/>
                    <w:bottom w:val="single" w:sz="12" w:space="0" w:color="000000"/>
                    <w:right w:val="nil"/>
                  </w:tcBorders>
                  <w:shd w:val="clear" w:color="auto" w:fill="auto"/>
                  <w:vAlign w:val="bottom"/>
                  <w:hideMark/>
                </w:tcPr>
                <w:p w:rsidR="00D17962" w:rsidRDefault="00D17962" w:rsidP="00587B20">
                  <w:pPr>
                    <w:bidi w:val="0"/>
                    <w:jc w:val="right"/>
                  </w:pPr>
                  <w:r>
                    <w:t>4480</w:t>
                  </w:r>
                </w:p>
              </w:tc>
            </w:tr>
          </w:tbl>
          <w:p w:rsidR="00D17962" w:rsidRDefault="00D17962" w:rsidP="00587B20">
            <w:pPr>
              <w:bidi w:val="0"/>
              <w:rPr>
                <w:sz w:val="24"/>
                <w:szCs w:val="24"/>
              </w:rPr>
            </w:pPr>
          </w:p>
        </w:tc>
      </w:tr>
      <w:tr w:rsidR="00D17962" w:rsidTr="00587B20">
        <w:trPr>
          <w:tblCellSpacing w:w="15" w:type="dxa"/>
        </w:trPr>
        <w:tc>
          <w:tcPr>
            <w:tcW w:w="11164" w:type="dxa"/>
            <w:vAlign w:val="center"/>
            <w:hideMark/>
          </w:tcPr>
          <w:p w:rsidR="00D17962" w:rsidRDefault="00D17962" w:rsidP="00587B20">
            <w:pPr>
              <w:bidi w:val="0"/>
              <w:rPr>
                <w:i/>
                <w:iCs/>
                <w:sz w:val="22"/>
                <w:szCs w:val="22"/>
              </w:rPr>
            </w:pPr>
          </w:p>
        </w:tc>
      </w:tr>
      <w:tr w:rsidR="00D17962" w:rsidTr="00587B20">
        <w:trPr>
          <w:tblCellSpacing w:w="15" w:type="dxa"/>
        </w:trPr>
        <w:tc>
          <w:tcPr>
            <w:tcW w:w="11164" w:type="dxa"/>
            <w:vAlign w:val="center"/>
            <w:hideMark/>
          </w:tcPr>
          <w:p w:rsidR="00D17962" w:rsidRDefault="00D17962" w:rsidP="00587B20">
            <w:pPr>
              <w:bidi w:val="0"/>
              <w:rPr>
                <w:i/>
                <w:iCs/>
                <w:sz w:val="22"/>
                <w:szCs w:val="22"/>
              </w:rPr>
            </w:pPr>
            <w:r>
              <w:rPr>
                <w:i/>
                <w:iCs/>
                <w:sz w:val="22"/>
                <w:szCs w:val="22"/>
              </w:rPr>
              <w:t>1. Including existing complexes and three entrusted complexes, Arak, Esfahan and Khark.</w:t>
            </w:r>
          </w:p>
        </w:tc>
      </w:tr>
      <w:tr w:rsidR="00D17962" w:rsidTr="00587B20">
        <w:trPr>
          <w:tblCellSpacing w:w="15" w:type="dxa"/>
        </w:trPr>
        <w:tc>
          <w:tcPr>
            <w:tcW w:w="11164" w:type="dxa"/>
            <w:vAlign w:val="center"/>
            <w:hideMark/>
          </w:tcPr>
          <w:p w:rsidR="00D17962" w:rsidRDefault="00D17962" w:rsidP="00587B20">
            <w:pPr>
              <w:bidi w:val="0"/>
              <w:rPr>
                <w:i/>
                <w:iCs/>
                <w:sz w:val="22"/>
                <w:szCs w:val="22"/>
              </w:rPr>
            </w:pPr>
            <w:r>
              <w:rPr>
                <w:i/>
                <w:iCs/>
                <w:sz w:val="22"/>
                <w:szCs w:val="22"/>
              </w:rPr>
              <w:t>Source: Ministry of Oil.</w:t>
            </w:r>
          </w:p>
        </w:tc>
      </w:tr>
      <w:tr w:rsidR="00D17962" w:rsidTr="00587B20">
        <w:trPr>
          <w:tblCellSpacing w:w="15" w:type="dxa"/>
        </w:trPr>
        <w:tc>
          <w:tcPr>
            <w:tcW w:w="11164" w:type="dxa"/>
            <w:vAlign w:val="center"/>
            <w:hideMark/>
          </w:tcPr>
          <w:p w:rsidR="00D17962" w:rsidRDefault="00D17962" w:rsidP="00587B20">
            <w:pPr>
              <w:bidi w:val="0"/>
              <w:rPr>
                <w:sz w:val="24"/>
                <w:szCs w:val="24"/>
              </w:rPr>
            </w:pPr>
          </w:p>
        </w:tc>
      </w:tr>
    </w:tbl>
    <w:p w:rsidR="00D17962" w:rsidRDefault="00D17962" w:rsidP="00D17962">
      <w:pPr>
        <w:rPr>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D17962" w:rsidTr="00453E76">
        <w:trPr>
          <w:tblCellSpacing w:w="15" w:type="dxa"/>
        </w:trPr>
        <w:tc>
          <w:tcPr>
            <w:tcW w:w="12256" w:type="dxa"/>
            <w:vAlign w:val="center"/>
            <w:hideMark/>
          </w:tcPr>
          <w:p w:rsidR="00D17962" w:rsidRDefault="00D17962" w:rsidP="00587B20">
            <w:pPr>
              <w:pStyle w:val="Heading1"/>
              <w:ind w:right="2020"/>
              <w:jc w:val="left"/>
              <w:rPr>
                <w:b/>
                <w:bCs/>
                <w:sz w:val="24"/>
                <w:szCs w:val="24"/>
              </w:rPr>
            </w:pPr>
            <w:r w:rsidRPr="002B7267">
              <w:rPr>
                <w:b/>
                <w:bCs/>
                <w:sz w:val="24"/>
                <w:szCs w:val="24"/>
              </w:rPr>
              <w:lastRenderedPageBreak/>
              <w:t xml:space="preserve">6. 19. QUANTITY AND VALUE OF NPC'S EXPORTS BY MAIN CATEGORIES </w:t>
            </w:r>
          </w:p>
          <w:p w:rsidR="00D17962" w:rsidRPr="002B7267" w:rsidRDefault="00D17962" w:rsidP="00587B20">
            <w:pPr>
              <w:pStyle w:val="Heading1"/>
              <w:ind w:right="2020"/>
              <w:jc w:val="left"/>
              <w:rPr>
                <w:b/>
                <w:bCs/>
                <w:sz w:val="24"/>
                <w:szCs w:val="24"/>
              </w:rPr>
            </w:pPr>
            <w:r>
              <w:rPr>
                <w:b/>
                <w:bCs/>
                <w:sz w:val="24"/>
                <w:szCs w:val="24"/>
              </w:rPr>
              <w:t xml:space="preserve">                                                                                                                                 </w:t>
            </w:r>
            <w:r w:rsidRPr="002B7267">
              <w:rPr>
                <w:b/>
                <w:bCs/>
                <w:sz w:val="24"/>
                <w:szCs w:val="24"/>
              </w:rPr>
              <w:t>(1000 tons; mln dollars)</w:t>
            </w:r>
          </w:p>
        </w:tc>
      </w:tr>
      <w:tr w:rsidR="00D17962" w:rsidTr="00453E76">
        <w:trPr>
          <w:tblCellSpacing w:w="15" w:type="dxa"/>
        </w:trPr>
        <w:tc>
          <w:tcPr>
            <w:tcW w:w="12256" w:type="dxa"/>
            <w:vAlign w:val="center"/>
            <w:hideMark/>
          </w:tcPr>
          <w:p w:rsidR="00D17962" w:rsidRDefault="00D17962" w:rsidP="00587B20">
            <w:pPr>
              <w:bidi w:val="0"/>
              <w:rPr>
                <w:i/>
                <w:iCs/>
                <w:sz w:val="22"/>
                <w:szCs w:val="22"/>
              </w:rPr>
            </w:pPr>
          </w:p>
        </w:tc>
      </w:tr>
      <w:tr w:rsidR="00D17962" w:rsidTr="00453E76">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2550"/>
              <w:gridCol w:w="1275"/>
              <w:gridCol w:w="1277"/>
              <w:gridCol w:w="1276"/>
              <w:gridCol w:w="1276"/>
              <w:gridCol w:w="1276"/>
              <w:gridCol w:w="1276"/>
            </w:tblGrid>
            <w:tr w:rsidR="00D17962" w:rsidTr="00A07232">
              <w:tc>
                <w:tcPr>
                  <w:tcW w:w="2550" w:type="dxa"/>
                  <w:vMerge w:val="restart"/>
                  <w:tcBorders>
                    <w:top w:val="single" w:sz="12" w:space="0" w:color="000000"/>
                    <w:left w:val="nil"/>
                    <w:right w:val="single" w:sz="12" w:space="0" w:color="000000"/>
                  </w:tcBorders>
                  <w:shd w:val="clear" w:color="auto" w:fill="auto"/>
                  <w:vAlign w:val="center"/>
                  <w:hideMark/>
                </w:tcPr>
                <w:p w:rsidR="00D17962" w:rsidRDefault="00D17962" w:rsidP="00587B20">
                  <w:pPr>
                    <w:bidi w:val="0"/>
                    <w:jc w:val="center"/>
                    <w:rPr>
                      <w:sz w:val="22"/>
                      <w:szCs w:val="22"/>
                    </w:rPr>
                  </w:pPr>
                  <w:r>
                    <w:rPr>
                      <w:sz w:val="22"/>
                      <w:szCs w:val="22"/>
                    </w:rPr>
                    <w:t xml:space="preserve">Category </w:t>
                  </w:r>
                </w:p>
              </w:tc>
              <w:tc>
                <w:tcPr>
                  <w:tcW w:w="2552"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1375</w:t>
                  </w:r>
                </w:p>
              </w:tc>
              <w:tc>
                <w:tcPr>
                  <w:tcW w:w="2552"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1380</w:t>
                  </w:r>
                </w:p>
              </w:tc>
              <w:tc>
                <w:tcPr>
                  <w:tcW w:w="2552" w:type="dxa"/>
                  <w:gridSpan w:val="2"/>
                  <w:tcBorders>
                    <w:top w:val="single" w:sz="12" w:space="0" w:color="000000"/>
                    <w:left w:val="single" w:sz="6" w:space="0" w:color="000000"/>
                    <w:bottom w:val="single" w:sz="6" w:space="0" w:color="000000"/>
                    <w:right w:val="single" w:sz="8" w:space="0" w:color="000000"/>
                  </w:tcBorders>
                  <w:shd w:val="clear" w:color="auto" w:fill="auto"/>
                  <w:vAlign w:val="center"/>
                  <w:hideMark/>
                </w:tcPr>
                <w:p w:rsidR="00D17962" w:rsidRDefault="00D17962" w:rsidP="00587B20">
                  <w:pPr>
                    <w:bidi w:val="0"/>
                    <w:jc w:val="center"/>
                    <w:rPr>
                      <w:sz w:val="22"/>
                      <w:szCs w:val="22"/>
                    </w:rPr>
                  </w:pPr>
                  <w:r>
                    <w:rPr>
                      <w:sz w:val="22"/>
                      <w:szCs w:val="22"/>
                    </w:rPr>
                    <w:t>1384</w:t>
                  </w:r>
                </w:p>
              </w:tc>
            </w:tr>
            <w:tr w:rsidR="00D17962" w:rsidTr="00A07232">
              <w:tc>
                <w:tcPr>
                  <w:tcW w:w="2550" w:type="dxa"/>
                  <w:vMerge/>
                  <w:tcBorders>
                    <w:left w:val="nil"/>
                    <w:bottom w:val="nil"/>
                    <w:right w:val="single" w:sz="12" w:space="0" w:color="000000"/>
                  </w:tcBorders>
                  <w:shd w:val="clear" w:color="auto" w:fill="auto"/>
                  <w:vAlign w:val="center"/>
                  <w:hideMark/>
                </w:tcPr>
                <w:p w:rsidR="00D17962" w:rsidRDefault="00D17962" w:rsidP="00587B20">
                  <w:pPr>
                    <w:bidi w:val="0"/>
                    <w:jc w:val="center"/>
                    <w:rPr>
                      <w:b/>
                      <w:bCs/>
                      <w:sz w:val="16"/>
                      <w:szCs w:val="16"/>
                    </w:rPr>
                  </w:pPr>
                </w:p>
              </w:tc>
              <w:tc>
                <w:tcPr>
                  <w:tcW w:w="1275" w:type="dxa"/>
                  <w:tcBorders>
                    <w:top w:val="nil"/>
                    <w:left w:val="single" w:sz="6" w:space="0" w:color="000000"/>
                    <w:bottom w:val="single" w:sz="6" w:space="0" w:color="000000"/>
                    <w:right w:val="nil"/>
                  </w:tcBorders>
                  <w:shd w:val="clear" w:color="auto" w:fill="auto"/>
                  <w:vAlign w:val="center"/>
                  <w:hideMark/>
                </w:tcPr>
                <w:p w:rsidR="00D17962" w:rsidRPr="0075198C" w:rsidRDefault="00D17962" w:rsidP="00587B20">
                  <w:pPr>
                    <w:bidi w:val="0"/>
                    <w:jc w:val="center"/>
                    <w:rPr>
                      <w:sz w:val="22"/>
                      <w:szCs w:val="22"/>
                    </w:rPr>
                  </w:pPr>
                  <w:r w:rsidRPr="0075198C">
                    <w:rPr>
                      <w:sz w:val="22"/>
                      <w:szCs w:val="22"/>
                    </w:rPr>
                    <w:t>Quantity</w:t>
                  </w:r>
                </w:p>
              </w:tc>
              <w:tc>
                <w:tcPr>
                  <w:tcW w:w="1277" w:type="dxa"/>
                  <w:tcBorders>
                    <w:top w:val="nil"/>
                    <w:left w:val="single" w:sz="6" w:space="0" w:color="000000"/>
                    <w:bottom w:val="single" w:sz="6" w:space="0" w:color="000000"/>
                    <w:right w:val="nil"/>
                  </w:tcBorders>
                  <w:shd w:val="clear" w:color="auto" w:fill="auto"/>
                  <w:vAlign w:val="center"/>
                  <w:hideMark/>
                </w:tcPr>
                <w:p w:rsidR="00D17962" w:rsidRPr="0075198C" w:rsidRDefault="00D17962" w:rsidP="00587B20">
                  <w:pPr>
                    <w:bidi w:val="0"/>
                    <w:jc w:val="center"/>
                    <w:rPr>
                      <w:sz w:val="22"/>
                      <w:szCs w:val="22"/>
                    </w:rPr>
                  </w:pPr>
                  <w:r w:rsidRPr="0075198C">
                    <w:rPr>
                      <w:sz w:val="22"/>
                      <w:szCs w:val="22"/>
                    </w:rPr>
                    <w:t>Value</w:t>
                  </w:r>
                </w:p>
              </w:tc>
              <w:tc>
                <w:tcPr>
                  <w:tcW w:w="1276" w:type="dxa"/>
                  <w:tcBorders>
                    <w:top w:val="nil"/>
                    <w:left w:val="single" w:sz="6" w:space="0" w:color="000000"/>
                    <w:bottom w:val="single" w:sz="6" w:space="0" w:color="000000"/>
                    <w:right w:val="nil"/>
                  </w:tcBorders>
                  <w:shd w:val="clear" w:color="auto" w:fill="auto"/>
                  <w:vAlign w:val="center"/>
                  <w:hideMark/>
                </w:tcPr>
                <w:p w:rsidR="00D17962" w:rsidRPr="0075198C" w:rsidRDefault="00D17962" w:rsidP="00587B20">
                  <w:pPr>
                    <w:bidi w:val="0"/>
                    <w:jc w:val="center"/>
                    <w:rPr>
                      <w:sz w:val="22"/>
                      <w:szCs w:val="22"/>
                    </w:rPr>
                  </w:pPr>
                  <w:r w:rsidRPr="0075198C">
                    <w:rPr>
                      <w:sz w:val="22"/>
                      <w:szCs w:val="22"/>
                    </w:rPr>
                    <w:t>Quantity</w:t>
                  </w:r>
                </w:p>
              </w:tc>
              <w:tc>
                <w:tcPr>
                  <w:tcW w:w="1276" w:type="dxa"/>
                  <w:tcBorders>
                    <w:top w:val="nil"/>
                    <w:left w:val="single" w:sz="6" w:space="0" w:color="000000"/>
                    <w:bottom w:val="single" w:sz="6" w:space="0" w:color="000000"/>
                    <w:right w:val="nil"/>
                  </w:tcBorders>
                  <w:shd w:val="clear" w:color="auto" w:fill="auto"/>
                  <w:vAlign w:val="center"/>
                  <w:hideMark/>
                </w:tcPr>
                <w:p w:rsidR="00D17962" w:rsidRPr="0075198C" w:rsidRDefault="00D17962" w:rsidP="00587B20">
                  <w:pPr>
                    <w:bidi w:val="0"/>
                    <w:jc w:val="center"/>
                    <w:rPr>
                      <w:sz w:val="22"/>
                      <w:szCs w:val="22"/>
                    </w:rPr>
                  </w:pPr>
                  <w:r w:rsidRPr="0075198C">
                    <w:rPr>
                      <w:sz w:val="22"/>
                      <w:szCs w:val="22"/>
                    </w:rPr>
                    <w:t>Value</w:t>
                  </w:r>
                </w:p>
              </w:tc>
              <w:tc>
                <w:tcPr>
                  <w:tcW w:w="1276" w:type="dxa"/>
                  <w:tcBorders>
                    <w:top w:val="nil"/>
                    <w:left w:val="single" w:sz="6" w:space="0" w:color="000000"/>
                    <w:bottom w:val="single" w:sz="6" w:space="0" w:color="000000"/>
                    <w:right w:val="nil"/>
                  </w:tcBorders>
                  <w:shd w:val="clear" w:color="auto" w:fill="auto"/>
                  <w:vAlign w:val="center"/>
                  <w:hideMark/>
                </w:tcPr>
                <w:p w:rsidR="00D17962" w:rsidRPr="0075198C" w:rsidRDefault="00D17962" w:rsidP="00587B20">
                  <w:pPr>
                    <w:bidi w:val="0"/>
                    <w:jc w:val="center"/>
                    <w:rPr>
                      <w:sz w:val="22"/>
                      <w:szCs w:val="22"/>
                    </w:rPr>
                  </w:pPr>
                  <w:r w:rsidRPr="0075198C">
                    <w:rPr>
                      <w:sz w:val="22"/>
                      <w:szCs w:val="22"/>
                    </w:rPr>
                    <w:t>Quantity</w:t>
                  </w:r>
                </w:p>
              </w:tc>
              <w:tc>
                <w:tcPr>
                  <w:tcW w:w="1276" w:type="dxa"/>
                  <w:tcBorders>
                    <w:top w:val="nil"/>
                    <w:left w:val="single" w:sz="6" w:space="0" w:color="000000"/>
                    <w:bottom w:val="single" w:sz="12" w:space="0" w:color="000000"/>
                    <w:right w:val="single" w:sz="8" w:space="0" w:color="000000"/>
                  </w:tcBorders>
                  <w:shd w:val="clear" w:color="auto" w:fill="auto"/>
                  <w:vAlign w:val="center"/>
                  <w:hideMark/>
                </w:tcPr>
                <w:p w:rsidR="00D17962" w:rsidRPr="0075198C" w:rsidRDefault="00D17962" w:rsidP="00587B20">
                  <w:pPr>
                    <w:bidi w:val="0"/>
                    <w:jc w:val="center"/>
                    <w:rPr>
                      <w:sz w:val="22"/>
                      <w:szCs w:val="22"/>
                    </w:rPr>
                  </w:pPr>
                  <w:r w:rsidRPr="0075198C">
                    <w:rPr>
                      <w:sz w:val="22"/>
                      <w:szCs w:val="22"/>
                    </w:rPr>
                    <w:t>Value</w:t>
                  </w:r>
                </w:p>
              </w:tc>
            </w:tr>
            <w:tr w:rsidR="00D17962" w:rsidTr="00A07232">
              <w:tc>
                <w:tcPr>
                  <w:tcW w:w="2550" w:type="dxa"/>
                  <w:tcBorders>
                    <w:top w:val="single" w:sz="12" w:space="0" w:color="000000"/>
                    <w:left w:val="nil"/>
                    <w:bottom w:val="nil"/>
                    <w:right w:val="single" w:sz="12" w:space="0" w:color="000000"/>
                  </w:tcBorders>
                  <w:shd w:val="clear" w:color="auto" w:fill="auto"/>
                  <w:vAlign w:val="center"/>
                  <w:hideMark/>
                </w:tcPr>
                <w:p w:rsidR="00D17962" w:rsidRPr="005B5333" w:rsidRDefault="00D17962" w:rsidP="009037C2">
                  <w:pPr>
                    <w:tabs>
                      <w:tab w:val="right" w:leader="dot" w:pos="2490"/>
                    </w:tabs>
                    <w:bidi w:val="0"/>
                    <w:spacing w:line="280" w:lineRule="exact"/>
                    <w:rPr>
                      <w:rFonts w:cs="Nazanin"/>
                      <w:b/>
                      <w:bCs/>
                      <w:i/>
                      <w:iCs/>
                      <w:sz w:val="22"/>
                      <w:szCs w:val="22"/>
                    </w:rPr>
                  </w:pPr>
                  <w:r>
                    <w:rPr>
                      <w:rFonts w:cs="Nazanin"/>
                      <w:b/>
                      <w:bCs/>
                      <w:i/>
                      <w:iCs/>
                      <w:sz w:val="22"/>
                      <w:szCs w:val="22"/>
                    </w:rPr>
                    <w:t xml:space="preserve">    </w:t>
                  </w:r>
                  <w:r w:rsidRPr="005B5333">
                    <w:rPr>
                      <w:rFonts w:cs="Nazanin" w:hint="cs"/>
                      <w:b/>
                      <w:bCs/>
                      <w:i/>
                      <w:iCs/>
                      <w:sz w:val="22"/>
                      <w:szCs w:val="22"/>
                    </w:rPr>
                    <w:t xml:space="preserve">Total </w:t>
                  </w:r>
                  <w:r w:rsidRPr="005B5333">
                    <w:rPr>
                      <w:rFonts w:cs="Nazanin"/>
                      <w:b/>
                      <w:bCs/>
                      <w:i/>
                      <w:iCs/>
                      <w:sz w:val="22"/>
                      <w:szCs w:val="22"/>
                    </w:rPr>
                    <w:tab/>
                  </w:r>
                </w:p>
              </w:tc>
              <w:tc>
                <w:tcPr>
                  <w:tcW w:w="1275" w:type="dxa"/>
                  <w:tcBorders>
                    <w:top w:val="single" w:sz="12" w:space="0" w:color="000000"/>
                    <w:left w:val="nil"/>
                    <w:bottom w:val="nil"/>
                    <w:right w:val="nil"/>
                  </w:tcBorders>
                  <w:shd w:val="clear" w:color="auto" w:fill="auto"/>
                  <w:vAlign w:val="center"/>
                  <w:hideMark/>
                </w:tcPr>
                <w:p w:rsidR="00D17962" w:rsidRPr="005B5333" w:rsidRDefault="00D17962" w:rsidP="009037C2">
                  <w:pPr>
                    <w:bidi w:val="0"/>
                    <w:spacing w:line="280" w:lineRule="exact"/>
                    <w:jc w:val="right"/>
                    <w:rPr>
                      <w:b/>
                      <w:bCs/>
                      <w:i/>
                      <w:iCs/>
                      <w:sz w:val="22"/>
                      <w:szCs w:val="22"/>
                    </w:rPr>
                  </w:pPr>
                  <w:r w:rsidRPr="005B5333">
                    <w:rPr>
                      <w:b/>
                      <w:bCs/>
                      <w:i/>
                      <w:iCs/>
                      <w:sz w:val="22"/>
                      <w:szCs w:val="22"/>
                    </w:rPr>
                    <w:t>2656</w:t>
                  </w:r>
                </w:p>
              </w:tc>
              <w:tc>
                <w:tcPr>
                  <w:tcW w:w="1277" w:type="dxa"/>
                  <w:tcBorders>
                    <w:top w:val="single" w:sz="12" w:space="0" w:color="000000"/>
                    <w:left w:val="nil"/>
                    <w:bottom w:val="nil"/>
                    <w:right w:val="nil"/>
                  </w:tcBorders>
                  <w:shd w:val="clear" w:color="auto" w:fill="auto"/>
                  <w:vAlign w:val="center"/>
                  <w:hideMark/>
                </w:tcPr>
                <w:p w:rsidR="00D17962" w:rsidRPr="005B5333" w:rsidRDefault="00D17962" w:rsidP="009037C2">
                  <w:pPr>
                    <w:bidi w:val="0"/>
                    <w:spacing w:line="280" w:lineRule="exact"/>
                    <w:jc w:val="right"/>
                    <w:rPr>
                      <w:b/>
                      <w:bCs/>
                      <w:i/>
                      <w:iCs/>
                      <w:sz w:val="22"/>
                      <w:szCs w:val="22"/>
                    </w:rPr>
                  </w:pPr>
                  <w:r w:rsidRPr="005B5333">
                    <w:rPr>
                      <w:b/>
                      <w:bCs/>
                      <w:i/>
                      <w:iCs/>
                      <w:sz w:val="22"/>
                      <w:szCs w:val="22"/>
                    </w:rPr>
                    <w:t>507</w:t>
                  </w:r>
                </w:p>
              </w:tc>
              <w:tc>
                <w:tcPr>
                  <w:tcW w:w="1276" w:type="dxa"/>
                  <w:tcBorders>
                    <w:top w:val="single" w:sz="12" w:space="0" w:color="000000"/>
                    <w:left w:val="nil"/>
                    <w:bottom w:val="nil"/>
                    <w:right w:val="nil"/>
                  </w:tcBorders>
                  <w:shd w:val="clear" w:color="auto" w:fill="auto"/>
                  <w:vAlign w:val="center"/>
                  <w:hideMark/>
                </w:tcPr>
                <w:p w:rsidR="00D17962" w:rsidRPr="005B5333" w:rsidRDefault="00D17962" w:rsidP="009037C2">
                  <w:pPr>
                    <w:bidi w:val="0"/>
                    <w:spacing w:line="280" w:lineRule="exact"/>
                    <w:jc w:val="right"/>
                    <w:rPr>
                      <w:b/>
                      <w:bCs/>
                      <w:i/>
                      <w:iCs/>
                      <w:sz w:val="22"/>
                      <w:szCs w:val="22"/>
                    </w:rPr>
                  </w:pPr>
                  <w:r w:rsidRPr="005B5333">
                    <w:rPr>
                      <w:b/>
                      <w:bCs/>
                      <w:i/>
                      <w:iCs/>
                      <w:sz w:val="22"/>
                      <w:szCs w:val="22"/>
                    </w:rPr>
                    <w:t>4011</w:t>
                  </w:r>
                </w:p>
              </w:tc>
              <w:tc>
                <w:tcPr>
                  <w:tcW w:w="1276" w:type="dxa"/>
                  <w:tcBorders>
                    <w:top w:val="single" w:sz="12" w:space="0" w:color="000000"/>
                    <w:left w:val="nil"/>
                    <w:bottom w:val="nil"/>
                    <w:right w:val="nil"/>
                  </w:tcBorders>
                  <w:shd w:val="clear" w:color="auto" w:fill="auto"/>
                  <w:vAlign w:val="center"/>
                  <w:hideMark/>
                </w:tcPr>
                <w:p w:rsidR="00D17962" w:rsidRPr="005B5333" w:rsidRDefault="00D17962" w:rsidP="009037C2">
                  <w:pPr>
                    <w:bidi w:val="0"/>
                    <w:spacing w:line="280" w:lineRule="exact"/>
                    <w:jc w:val="right"/>
                    <w:rPr>
                      <w:b/>
                      <w:bCs/>
                      <w:i/>
                      <w:iCs/>
                      <w:sz w:val="22"/>
                      <w:szCs w:val="22"/>
                    </w:rPr>
                  </w:pPr>
                  <w:r w:rsidRPr="005B5333">
                    <w:rPr>
                      <w:b/>
                      <w:bCs/>
                      <w:i/>
                      <w:iCs/>
                      <w:sz w:val="22"/>
                      <w:szCs w:val="22"/>
                    </w:rPr>
                    <w:t>795</w:t>
                  </w:r>
                </w:p>
              </w:tc>
              <w:tc>
                <w:tcPr>
                  <w:tcW w:w="1276" w:type="dxa"/>
                  <w:tcBorders>
                    <w:top w:val="single" w:sz="12" w:space="0" w:color="000000"/>
                    <w:left w:val="nil"/>
                    <w:bottom w:val="nil"/>
                    <w:right w:val="nil"/>
                  </w:tcBorders>
                  <w:shd w:val="clear" w:color="auto" w:fill="auto"/>
                  <w:vAlign w:val="center"/>
                  <w:hideMark/>
                </w:tcPr>
                <w:p w:rsidR="00D17962" w:rsidRPr="005B5333" w:rsidRDefault="00D17962" w:rsidP="009037C2">
                  <w:pPr>
                    <w:bidi w:val="0"/>
                    <w:spacing w:line="280" w:lineRule="exact"/>
                    <w:jc w:val="right"/>
                    <w:rPr>
                      <w:b/>
                      <w:bCs/>
                      <w:i/>
                      <w:iCs/>
                      <w:sz w:val="22"/>
                      <w:szCs w:val="22"/>
                    </w:rPr>
                  </w:pPr>
                  <w:r w:rsidRPr="005B5333">
                    <w:rPr>
                      <w:b/>
                      <w:bCs/>
                      <w:i/>
                      <w:iCs/>
                      <w:sz w:val="22"/>
                      <w:szCs w:val="22"/>
                    </w:rPr>
                    <w:t>5216</w:t>
                  </w:r>
                </w:p>
              </w:tc>
              <w:tc>
                <w:tcPr>
                  <w:tcW w:w="1276" w:type="dxa"/>
                  <w:tcBorders>
                    <w:top w:val="single" w:sz="12" w:space="0" w:color="000000"/>
                    <w:left w:val="nil"/>
                    <w:bottom w:val="nil"/>
                    <w:right w:val="nil"/>
                  </w:tcBorders>
                  <w:shd w:val="clear" w:color="auto" w:fill="auto"/>
                  <w:vAlign w:val="center"/>
                  <w:hideMark/>
                </w:tcPr>
                <w:p w:rsidR="00D17962" w:rsidRPr="005B5333" w:rsidRDefault="00D17962" w:rsidP="009037C2">
                  <w:pPr>
                    <w:bidi w:val="0"/>
                    <w:spacing w:line="280" w:lineRule="exact"/>
                    <w:jc w:val="right"/>
                    <w:rPr>
                      <w:b/>
                      <w:bCs/>
                      <w:i/>
                      <w:iCs/>
                      <w:sz w:val="22"/>
                      <w:szCs w:val="22"/>
                    </w:rPr>
                  </w:pPr>
                  <w:r w:rsidRPr="005B5333">
                    <w:rPr>
                      <w:b/>
                      <w:bCs/>
                      <w:i/>
                      <w:iCs/>
                      <w:sz w:val="22"/>
                      <w:szCs w:val="22"/>
                    </w:rPr>
                    <w:t>2323</w:t>
                  </w:r>
                </w:p>
              </w:tc>
            </w:tr>
            <w:tr w:rsidR="00D17962" w:rsidTr="00587B20">
              <w:tc>
                <w:tcPr>
                  <w:tcW w:w="2550" w:type="dxa"/>
                  <w:tcBorders>
                    <w:top w:val="nil"/>
                    <w:left w:val="nil"/>
                    <w:bottom w:val="nil"/>
                    <w:right w:val="single" w:sz="12" w:space="0" w:color="000000"/>
                  </w:tcBorders>
                  <w:shd w:val="clear" w:color="auto" w:fill="auto"/>
                  <w:vAlign w:val="center"/>
                  <w:hideMark/>
                </w:tcPr>
                <w:p w:rsidR="00D17962" w:rsidRDefault="00D17962" w:rsidP="009037C2">
                  <w:pPr>
                    <w:tabs>
                      <w:tab w:val="right" w:leader="dot" w:pos="2490"/>
                    </w:tabs>
                    <w:bidi w:val="0"/>
                    <w:spacing w:line="280" w:lineRule="exact"/>
                    <w:rPr>
                      <w:rFonts w:cs="Nazanin"/>
                      <w:sz w:val="22"/>
                      <w:szCs w:val="22"/>
                    </w:rPr>
                  </w:pPr>
                  <w:r>
                    <w:rPr>
                      <w:rFonts w:cs="Nazanin" w:hint="cs"/>
                      <w:sz w:val="22"/>
                      <w:szCs w:val="22"/>
                    </w:rPr>
                    <w:t xml:space="preserve">Polymers </w:t>
                  </w:r>
                  <w:r>
                    <w:rPr>
                      <w:rFonts w:cs="Nazanin"/>
                      <w:sz w:val="22"/>
                      <w:szCs w:val="22"/>
                    </w:rPr>
                    <w:tab/>
                  </w:r>
                </w:p>
              </w:tc>
              <w:tc>
                <w:tcPr>
                  <w:tcW w:w="1275"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128</w:t>
                  </w:r>
                </w:p>
              </w:tc>
              <w:tc>
                <w:tcPr>
                  <w:tcW w:w="1277"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70</w:t>
                  </w:r>
                </w:p>
              </w:tc>
              <w:tc>
                <w:tcPr>
                  <w:tcW w:w="1276"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142</w:t>
                  </w:r>
                </w:p>
              </w:tc>
              <w:tc>
                <w:tcPr>
                  <w:tcW w:w="1276"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73</w:t>
                  </w:r>
                </w:p>
              </w:tc>
              <w:tc>
                <w:tcPr>
                  <w:tcW w:w="1276"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174</w:t>
                  </w:r>
                </w:p>
              </w:tc>
              <w:tc>
                <w:tcPr>
                  <w:tcW w:w="1276"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193</w:t>
                  </w:r>
                </w:p>
              </w:tc>
            </w:tr>
            <w:tr w:rsidR="00D17962" w:rsidTr="00587B20">
              <w:tc>
                <w:tcPr>
                  <w:tcW w:w="2550" w:type="dxa"/>
                  <w:tcBorders>
                    <w:top w:val="nil"/>
                    <w:left w:val="nil"/>
                    <w:bottom w:val="nil"/>
                    <w:right w:val="single" w:sz="12" w:space="0" w:color="000000"/>
                  </w:tcBorders>
                  <w:shd w:val="clear" w:color="auto" w:fill="auto"/>
                  <w:vAlign w:val="center"/>
                  <w:hideMark/>
                </w:tcPr>
                <w:p w:rsidR="00D17962" w:rsidRDefault="00D17962" w:rsidP="009037C2">
                  <w:pPr>
                    <w:tabs>
                      <w:tab w:val="right" w:leader="dot" w:pos="2490"/>
                    </w:tabs>
                    <w:bidi w:val="0"/>
                    <w:spacing w:line="280" w:lineRule="exact"/>
                    <w:rPr>
                      <w:rFonts w:cs="Nazanin"/>
                      <w:sz w:val="22"/>
                      <w:szCs w:val="22"/>
                    </w:rPr>
                  </w:pPr>
                  <w:r>
                    <w:rPr>
                      <w:rFonts w:cs="Nazanin" w:hint="cs"/>
                      <w:sz w:val="22"/>
                      <w:szCs w:val="22"/>
                    </w:rPr>
                    <w:t>Chemicals</w:t>
                  </w:r>
                  <w:r>
                    <w:rPr>
                      <w:rFonts w:cs="Nazanin"/>
                      <w:sz w:val="22"/>
                      <w:szCs w:val="22"/>
                    </w:rPr>
                    <w:tab/>
                  </w:r>
                </w:p>
              </w:tc>
              <w:tc>
                <w:tcPr>
                  <w:tcW w:w="1275"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332</w:t>
                  </w:r>
                </w:p>
              </w:tc>
              <w:tc>
                <w:tcPr>
                  <w:tcW w:w="1277"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93</w:t>
                  </w:r>
                </w:p>
              </w:tc>
              <w:tc>
                <w:tcPr>
                  <w:tcW w:w="1276"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651</w:t>
                  </w:r>
                </w:p>
              </w:tc>
              <w:tc>
                <w:tcPr>
                  <w:tcW w:w="1276"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118</w:t>
                  </w:r>
                </w:p>
              </w:tc>
              <w:tc>
                <w:tcPr>
                  <w:tcW w:w="1276"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1398</w:t>
                  </w:r>
                </w:p>
              </w:tc>
              <w:tc>
                <w:tcPr>
                  <w:tcW w:w="1276"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480</w:t>
                  </w:r>
                </w:p>
              </w:tc>
            </w:tr>
            <w:tr w:rsidR="00D17962" w:rsidTr="00587B20">
              <w:tc>
                <w:tcPr>
                  <w:tcW w:w="2550" w:type="dxa"/>
                  <w:tcBorders>
                    <w:top w:val="nil"/>
                    <w:left w:val="nil"/>
                    <w:bottom w:val="nil"/>
                    <w:right w:val="single" w:sz="12" w:space="0" w:color="000000"/>
                  </w:tcBorders>
                  <w:shd w:val="clear" w:color="auto" w:fill="auto"/>
                  <w:vAlign w:val="center"/>
                  <w:hideMark/>
                </w:tcPr>
                <w:p w:rsidR="00D17962" w:rsidRDefault="00D17962" w:rsidP="009037C2">
                  <w:pPr>
                    <w:tabs>
                      <w:tab w:val="right" w:leader="dot" w:pos="2490"/>
                    </w:tabs>
                    <w:bidi w:val="0"/>
                    <w:spacing w:line="280" w:lineRule="exact"/>
                    <w:rPr>
                      <w:rFonts w:cs="Nazanin"/>
                      <w:sz w:val="22"/>
                      <w:szCs w:val="22"/>
                    </w:rPr>
                  </w:pPr>
                  <w:r>
                    <w:rPr>
                      <w:rFonts w:cs="Nazanin" w:hint="cs"/>
                      <w:sz w:val="22"/>
                      <w:szCs w:val="22"/>
                    </w:rPr>
                    <w:t xml:space="preserve">Aromatics </w:t>
                  </w:r>
                  <w:r>
                    <w:rPr>
                      <w:rFonts w:cs="Nazanin"/>
                      <w:sz w:val="22"/>
                      <w:szCs w:val="22"/>
                    </w:rPr>
                    <w:tab/>
                  </w:r>
                </w:p>
              </w:tc>
              <w:tc>
                <w:tcPr>
                  <w:tcW w:w="1275"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175</w:t>
                  </w:r>
                </w:p>
              </w:tc>
              <w:tc>
                <w:tcPr>
                  <w:tcW w:w="1277"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48</w:t>
                  </w:r>
                </w:p>
              </w:tc>
              <w:tc>
                <w:tcPr>
                  <w:tcW w:w="1276"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385</w:t>
                  </w:r>
                </w:p>
              </w:tc>
              <w:tc>
                <w:tcPr>
                  <w:tcW w:w="1276"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117</w:t>
                  </w:r>
                </w:p>
              </w:tc>
              <w:tc>
                <w:tcPr>
                  <w:tcW w:w="1276"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564</w:t>
                  </w:r>
                </w:p>
              </w:tc>
              <w:tc>
                <w:tcPr>
                  <w:tcW w:w="1276"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471</w:t>
                  </w:r>
                </w:p>
              </w:tc>
            </w:tr>
            <w:tr w:rsidR="00D17962" w:rsidTr="00587B20">
              <w:tc>
                <w:tcPr>
                  <w:tcW w:w="2550" w:type="dxa"/>
                  <w:tcBorders>
                    <w:top w:val="nil"/>
                    <w:left w:val="nil"/>
                    <w:bottom w:val="nil"/>
                    <w:right w:val="single" w:sz="12" w:space="0" w:color="000000"/>
                  </w:tcBorders>
                  <w:shd w:val="clear" w:color="auto" w:fill="auto"/>
                  <w:vAlign w:val="center"/>
                  <w:hideMark/>
                </w:tcPr>
                <w:p w:rsidR="00D17962" w:rsidRDefault="00D17962" w:rsidP="009037C2">
                  <w:pPr>
                    <w:tabs>
                      <w:tab w:val="right" w:leader="dot" w:pos="2490"/>
                    </w:tabs>
                    <w:bidi w:val="0"/>
                    <w:spacing w:line="280" w:lineRule="exact"/>
                    <w:rPr>
                      <w:rFonts w:cs="Nazanin"/>
                      <w:sz w:val="22"/>
                      <w:szCs w:val="22"/>
                    </w:rPr>
                  </w:pPr>
                  <w:r>
                    <w:rPr>
                      <w:rFonts w:cs="Nazanin" w:hint="cs"/>
                      <w:sz w:val="22"/>
                      <w:szCs w:val="22"/>
                    </w:rPr>
                    <w:t xml:space="preserve">Hydrocarbons </w:t>
                  </w:r>
                  <w:r>
                    <w:rPr>
                      <w:rFonts w:cs="Nazanin"/>
                      <w:sz w:val="22"/>
                      <w:szCs w:val="22"/>
                    </w:rPr>
                    <w:tab/>
                  </w:r>
                </w:p>
              </w:tc>
              <w:tc>
                <w:tcPr>
                  <w:tcW w:w="1275"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1255</w:t>
                  </w:r>
                </w:p>
              </w:tc>
              <w:tc>
                <w:tcPr>
                  <w:tcW w:w="1277"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235</w:t>
                  </w:r>
                </w:p>
              </w:tc>
              <w:tc>
                <w:tcPr>
                  <w:tcW w:w="1276"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2010</w:t>
                  </w:r>
                </w:p>
              </w:tc>
              <w:tc>
                <w:tcPr>
                  <w:tcW w:w="1276"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442</w:t>
                  </w:r>
                </w:p>
              </w:tc>
              <w:tc>
                <w:tcPr>
                  <w:tcW w:w="1276"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2325</w:t>
                  </w:r>
                </w:p>
              </w:tc>
              <w:tc>
                <w:tcPr>
                  <w:tcW w:w="1276" w:type="dxa"/>
                  <w:tcBorders>
                    <w:top w:val="nil"/>
                    <w:left w:val="nil"/>
                    <w:bottom w:val="nil"/>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1084</w:t>
                  </w:r>
                </w:p>
              </w:tc>
            </w:tr>
            <w:tr w:rsidR="00D17962" w:rsidTr="00587B20">
              <w:tc>
                <w:tcPr>
                  <w:tcW w:w="2550" w:type="dxa"/>
                  <w:tcBorders>
                    <w:top w:val="nil"/>
                    <w:left w:val="nil"/>
                    <w:bottom w:val="single" w:sz="12" w:space="0" w:color="000000"/>
                    <w:right w:val="single" w:sz="12" w:space="0" w:color="000000"/>
                  </w:tcBorders>
                  <w:shd w:val="clear" w:color="auto" w:fill="auto"/>
                  <w:vAlign w:val="center"/>
                  <w:hideMark/>
                </w:tcPr>
                <w:p w:rsidR="00D17962" w:rsidRDefault="00D17962" w:rsidP="009037C2">
                  <w:pPr>
                    <w:tabs>
                      <w:tab w:val="right" w:leader="dot" w:pos="2490"/>
                    </w:tabs>
                    <w:bidi w:val="0"/>
                    <w:spacing w:line="280" w:lineRule="exact"/>
                    <w:rPr>
                      <w:rFonts w:cs="Nazanin"/>
                      <w:sz w:val="22"/>
                      <w:szCs w:val="22"/>
                    </w:rPr>
                  </w:pPr>
                  <w:r>
                    <w:rPr>
                      <w:rFonts w:cs="Nazanin" w:hint="cs"/>
                      <w:sz w:val="22"/>
                      <w:szCs w:val="22"/>
                    </w:rPr>
                    <w:t xml:space="preserve">Fertilizers, pesticides and related materials </w:t>
                  </w:r>
                  <w:r>
                    <w:rPr>
                      <w:rFonts w:cs="Nazanin"/>
                      <w:sz w:val="22"/>
                      <w:szCs w:val="22"/>
                    </w:rPr>
                    <w:tab/>
                  </w:r>
                </w:p>
              </w:tc>
              <w:tc>
                <w:tcPr>
                  <w:tcW w:w="1275" w:type="dxa"/>
                  <w:tcBorders>
                    <w:top w:val="nil"/>
                    <w:left w:val="nil"/>
                    <w:bottom w:val="single" w:sz="12" w:space="0" w:color="000000"/>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766</w:t>
                  </w:r>
                </w:p>
              </w:tc>
              <w:tc>
                <w:tcPr>
                  <w:tcW w:w="1277" w:type="dxa"/>
                  <w:tcBorders>
                    <w:top w:val="nil"/>
                    <w:left w:val="nil"/>
                    <w:bottom w:val="single" w:sz="12" w:space="0" w:color="000000"/>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61</w:t>
                  </w:r>
                </w:p>
              </w:tc>
              <w:tc>
                <w:tcPr>
                  <w:tcW w:w="1276" w:type="dxa"/>
                  <w:tcBorders>
                    <w:top w:val="nil"/>
                    <w:left w:val="nil"/>
                    <w:bottom w:val="single" w:sz="12" w:space="0" w:color="000000"/>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823</w:t>
                  </w:r>
                </w:p>
              </w:tc>
              <w:tc>
                <w:tcPr>
                  <w:tcW w:w="1276" w:type="dxa"/>
                  <w:tcBorders>
                    <w:top w:val="nil"/>
                    <w:left w:val="nil"/>
                    <w:bottom w:val="single" w:sz="12" w:space="0" w:color="000000"/>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45</w:t>
                  </w:r>
                </w:p>
              </w:tc>
              <w:tc>
                <w:tcPr>
                  <w:tcW w:w="1276" w:type="dxa"/>
                  <w:tcBorders>
                    <w:top w:val="nil"/>
                    <w:left w:val="nil"/>
                    <w:bottom w:val="single" w:sz="12" w:space="0" w:color="000000"/>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755</w:t>
                  </w:r>
                </w:p>
              </w:tc>
              <w:tc>
                <w:tcPr>
                  <w:tcW w:w="1276" w:type="dxa"/>
                  <w:tcBorders>
                    <w:top w:val="nil"/>
                    <w:left w:val="nil"/>
                    <w:bottom w:val="single" w:sz="12" w:space="0" w:color="000000"/>
                    <w:right w:val="nil"/>
                  </w:tcBorders>
                  <w:shd w:val="clear" w:color="auto" w:fill="auto"/>
                  <w:vAlign w:val="center"/>
                  <w:hideMark/>
                </w:tcPr>
                <w:p w:rsidR="00D17962" w:rsidRPr="0075198C" w:rsidRDefault="00D17962" w:rsidP="009037C2">
                  <w:pPr>
                    <w:bidi w:val="0"/>
                    <w:spacing w:line="280" w:lineRule="exact"/>
                    <w:jc w:val="right"/>
                    <w:rPr>
                      <w:sz w:val="22"/>
                      <w:szCs w:val="22"/>
                    </w:rPr>
                  </w:pPr>
                  <w:r w:rsidRPr="0075198C">
                    <w:rPr>
                      <w:sz w:val="22"/>
                      <w:szCs w:val="22"/>
                    </w:rPr>
                    <w:t>95</w:t>
                  </w:r>
                </w:p>
              </w:tc>
            </w:tr>
          </w:tbl>
          <w:p w:rsidR="00D17962" w:rsidRDefault="00D17962" w:rsidP="00587B20">
            <w:pPr>
              <w:bidi w:val="0"/>
              <w:rPr>
                <w:sz w:val="24"/>
                <w:szCs w:val="24"/>
              </w:rPr>
            </w:pPr>
          </w:p>
          <w:p w:rsidR="00A07232" w:rsidRDefault="00A07232" w:rsidP="00A07232">
            <w:pPr>
              <w:bidi w:val="0"/>
              <w:rPr>
                <w:sz w:val="24"/>
                <w:szCs w:val="24"/>
              </w:rPr>
            </w:pPr>
          </w:p>
          <w:p w:rsidR="00A07232" w:rsidRDefault="00A07232" w:rsidP="00A07232">
            <w:pPr>
              <w:bidi w:val="0"/>
              <w:rPr>
                <w:sz w:val="24"/>
                <w:szCs w:val="24"/>
              </w:rPr>
            </w:pPr>
          </w:p>
          <w:tbl>
            <w:tblPr>
              <w:tblW w:w="10206" w:type="dxa"/>
              <w:tblLayout w:type="fixed"/>
              <w:tblCellMar>
                <w:top w:w="30" w:type="dxa"/>
                <w:left w:w="30" w:type="dxa"/>
                <w:bottom w:w="30" w:type="dxa"/>
                <w:right w:w="30" w:type="dxa"/>
              </w:tblCellMar>
              <w:tblLook w:val="04A0"/>
            </w:tblPr>
            <w:tblGrid>
              <w:gridCol w:w="2552"/>
              <w:gridCol w:w="956"/>
              <w:gridCol w:w="887"/>
              <w:gridCol w:w="1027"/>
              <w:gridCol w:w="957"/>
              <w:gridCol w:w="956"/>
              <w:gridCol w:w="1029"/>
              <w:gridCol w:w="885"/>
              <w:gridCol w:w="957"/>
            </w:tblGrid>
            <w:tr w:rsidR="00D17962" w:rsidTr="001175B9">
              <w:tc>
                <w:tcPr>
                  <w:tcW w:w="2552"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D17962" w:rsidRDefault="00D17962" w:rsidP="00587B20">
                  <w:pPr>
                    <w:bidi w:val="0"/>
                    <w:jc w:val="center"/>
                    <w:rPr>
                      <w:sz w:val="22"/>
                      <w:szCs w:val="22"/>
                    </w:rPr>
                  </w:pPr>
                  <w:r>
                    <w:rPr>
                      <w:sz w:val="22"/>
                      <w:szCs w:val="22"/>
                    </w:rPr>
                    <w:t xml:space="preserve">Category </w:t>
                  </w:r>
                </w:p>
              </w:tc>
              <w:tc>
                <w:tcPr>
                  <w:tcW w:w="1843"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1385</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1386</w:t>
                  </w:r>
                </w:p>
              </w:tc>
              <w:tc>
                <w:tcPr>
                  <w:tcW w:w="1985"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1387</w:t>
                  </w:r>
                </w:p>
              </w:tc>
              <w:tc>
                <w:tcPr>
                  <w:tcW w:w="1842"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Default="00D17962" w:rsidP="00587B20">
                  <w:pPr>
                    <w:bidi w:val="0"/>
                    <w:jc w:val="center"/>
                    <w:rPr>
                      <w:sz w:val="22"/>
                      <w:szCs w:val="22"/>
                    </w:rPr>
                  </w:pPr>
                  <w:r>
                    <w:rPr>
                      <w:sz w:val="22"/>
                      <w:szCs w:val="22"/>
                    </w:rPr>
                    <w:t>1388</w:t>
                  </w:r>
                </w:p>
              </w:tc>
            </w:tr>
            <w:tr w:rsidR="00D17962" w:rsidTr="001175B9">
              <w:tc>
                <w:tcPr>
                  <w:tcW w:w="2552" w:type="dxa"/>
                  <w:vMerge/>
                  <w:tcBorders>
                    <w:left w:val="single" w:sz="4" w:space="0" w:color="auto"/>
                    <w:bottom w:val="single" w:sz="12" w:space="0" w:color="000000"/>
                    <w:right w:val="single" w:sz="12" w:space="0" w:color="000000"/>
                  </w:tcBorders>
                  <w:shd w:val="clear" w:color="auto" w:fill="auto"/>
                  <w:vAlign w:val="center"/>
                  <w:hideMark/>
                </w:tcPr>
                <w:p w:rsidR="00D17962" w:rsidRDefault="00D17962" w:rsidP="00587B20">
                  <w:pPr>
                    <w:bidi w:val="0"/>
                    <w:jc w:val="center"/>
                    <w:rPr>
                      <w:b/>
                      <w:bCs/>
                      <w:sz w:val="16"/>
                      <w:szCs w:val="16"/>
                    </w:rPr>
                  </w:pPr>
                </w:p>
              </w:tc>
              <w:tc>
                <w:tcPr>
                  <w:tcW w:w="956" w:type="dxa"/>
                  <w:tcBorders>
                    <w:top w:val="nil"/>
                    <w:left w:val="single" w:sz="6" w:space="0" w:color="000000"/>
                    <w:bottom w:val="single" w:sz="6" w:space="0" w:color="000000"/>
                    <w:right w:val="nil"/>
                  </w:tcBorders>
                  <w:shd w:val="clear" w:color="auto" w:fill="auto"/>
                  <w:vAlign w:val="center"/>
                  <w:hideMark/>
                </w:tcPr>
                <w:p w:rsidR="00D17962" w:rsidRPr="002A0083" w:rsidRDefault="00D17962" w:rsidP="00587B20">
                  <w:pPr>
                    <w:bidi w:val="0"/>
                    <w:jc w:val="center"/>
                    <w:rPr>
                      <w:sz w:val="22"/>
                      <w:szCs w:val="22"/>
                    </w:rPr>
                  </w:pPr>
                  <w:r w:rsidRPr="002A0083">
                    <w:rPr>
                      <w:sz w:val="22"/>
                      <w:szCs w:val="22"/>
                    </w:rPr>
                    <w:t>Quantity</w:t>
                  </w:r>
                </w:p>
              </w:tc>
              <w:tc>
                <w:tcPr>
                  <w:tcW w:w="887" w:type="dxa"/>
                  <w:tcBorders>
                    <w:top w:val="nil"/>
                    <w:left w:val="single" w:sz="6" w:space="0" w:color="000000"/>
                    <w:bottom w:val="single" w:sz="6" w:space="0" w:color="000000"/>
                    <w:right w:val="nil"/>
                  </w:tcBorders>
                  <w:shd w:val="clear" w:color="auto" w:fill="auto"/>
                  <w:vAlign w:val="center"/>
                  <w:hideMark/>
                </w:tcPr>
                <w:p w:rsidR="00D17962" w:rsidRPr="002A0083" w:rsidRDefault="00D17962" w:rsidP="00587B20">
                  <w:pPr>
                    <w:bidi w:val="0"/>
                    <w:jc w:val="center"/>
                    <w:rPr>
                      <w:sz w:val="22"/>
                      <w:szCs w:val="22"/>
                    </w:rPr>
                  </w:pPr>
                  <w:r w:rsidRPr="002A0083">
                    <w:rPr>
                      <w:sz w:val="22"/>
                      <w:szCs w:val="22"/>
                    </w:rPr>
                    <w:t>Value</w:t>
                  </w:r>
                </w:p>
              </w:tc>
              <w:tc>
                <w:tcPr>
                  <w:tcW w:w="1027" w:type="dxa"/>
                  <w:tcBorders>
                    <w:top w:val="nil"/>
                    <w:left w:val="single" w:sz="6" w:space="0" w:color="000000"/>
                    <w:bottom w:val="single" w:sz="6" w:space="0" w:color="000000"/>
                    <w:right w:val="nil"/>
                  </w:tcBorders>
                  <w:shd w:val="clear" w:color="auto" w:fill="auto"/>
                  <w:vAlign w:val="center"/>
                  <w:hideMark/>
                </w:tcPr>
                <w:p w:rsidR="00D17962" w:rsidRPr="002A0083" w:rsidRDefault="00D17962" w:rsidP="00587B20">
                  <w:pPr>
                    <w:bidi w:val="0"/>
                    <w:jc w:val="center"/>
                    <w:rPr>
                      <w:sz w:val="22"/>
                      <w:szCs w:val="22"/>
                    </w:rPr>
                  </w:pPr>
                  <w:r w:rsidRPr="002A0083">
                    <w:rPr>
                      <w:sz w:val="22"/>
                      <w:szCs w:val="22"/>
                    </w:rPr>
                    <w:t>Quantity</w:t>
                  </w:r>
                </w:p>
              </w:tc>
              <w:tc>
                <w:tcPr>
                  <w:tcW w:w="957" w:type="dxa"/>
                  <w:tcBorders>
                    <w:top w:val="nil"/>
                    <w:left w:val="single" w:sz="6" w:space="0" w:color="000000"/>
                    <w:bottom w:val="single" w:sz="6" w:space="0" w:color="000000"/>
                    <w:right w:val="nil"/>
                  </w:tcBorders>
                  <w:shd w:val="clear" w:color="auto" w:fill="auto"/>
                  <w:vAlign w:val="center"/>
                  <w:hideMark/>
                </w:tcPr>
                <w:p w:rsidR="00D17962" w:rsidRPr="002A0083" w:rsidRDefault="00D17962" w:rsidP="00587B20">
                  <w:pPr>
                    <w:bidi w:val="0"/>
                    <w:jc w:val="center"/>
                    <w:rPr>
                      <w:sz w:val="22"/>
                      <w:szCs w:val="22"/>
                    </w:rPr>
                  </w:pPr>
                  <w:r w:rsidRPr="002A0083">
                    <w:rPr>
                      <w:sz w:val="22"/>
                      <w:szCs w:val="22"/>
                    </w:rPr>
                    <w:t>Value</w:t>
                  </w:r>
                </w:p>
              </w:tc>
              <w:tc>
                <w:tcPr>
                  <w:tcW w:w="956" w:type="dxa"/>
                  <w:tcBorders>
                    <w:top w:val="nil"/>
                    <w:left w:val="single" w:sz="6" w:space="0" w:color="000000"/>
                    <w:bottom w:val="single" w:sz="6" w:space="0" w:color="000000"/>
                    <w:right w:val="nil"/>
                  </w:tcBorders>
                  <w:shd w:val="clear" w:color="auto" w:fill="auto"/>
                  <w:vAlign w:val="center"/>
                  <w:hideMark/>
                </w:tcPr>
                <w:p w:rsidR="00D17962" w:rsidRPr="002A0083" w:rsidRDefault="00D17962" w:rsidP="00587B20">
                  <w:pPr>
                    <w:bidi w:val="0"/>
                    <w:jc w:val="center"/>
                    <w:rPr>
                      <w:sz w:val="22"/>
                      <w:szCs w:val="22"/>
                    </w:rPr>
                  </w:pPr>
                  <w:r w:rsidRPr="002A0083">
                    <w:rPr>
                      <w:sz w:val="22"/>
                      <w:szCs w:val="22"/>
                    </w:rPr>
                    <w:t>Quantity</w:t>
                  </w:r>
                </w:p>
              </w:tc>
              <w:tc>
                <w:tcPr>
                  <w:tcW w:w="1029" w:type="dxa"/>
                  <w:tcBorders>
                    <w:top w:val="nil"/>
                    <w:left w:val="single" w:sz="6" w:space="0" w:color="000000"/>
                    <w:bottom w:val="single" w:sz="6" w:space="0" w:color="000000"/>
                    <w:right w:val="nil"/>
                  </w:tcBorders>
                  <w:shd w:val="clear" w:color="auto" w:fill="auto"/>
                  <w:vAlign w:val="center"/>
                  <w:hideMark/>
                </w:tcPr>
                <w:p w:rsidR="00D17962" w:rsidRPr="002A0083" w:rsidRDefault="00D17962" w:rsidP="00587B20">
                  <w:pPr>
                    <w:bidi w:val="0"/>
                    <w:jc w:val="center"/>
                    <w:rPr>
                      <w:sz w:val="22"/>
                      <w:szCs w:val="22"/>
                    </w:rPr>
                  </w:pPr>
                  <w:r w:rsidRPr="002A0083">
                    <w:rPr>
                      <w:sz w:val="22"/>
                      <w:szCs w:val="22"/>
                    </w:rPr>
                    <w:t>Value</w:t>
                  </w:r>
                </w:p>
              </w:tc>
              <w:tc>
                <w:tcPr>
                  <w:tcW w:w="885" w:type="dxa"/>
                  <w:tcBorders>
                    <w:top w:val="nil"/>
                    <w:left w:val="single" w:sz="6" w:space="0" w:color="000000"/>
                    <w:bottom w:val="single" w:sz="6" w:space="0" w:color="000000"/>
                    <w:right w:val="nil"/>
                  </w:tcBorders>
                  <w:shd w:val="clear" w:color="auto" w:fill="auto"/>
                  <w:vAlign w:val="center"/>
                  <w:hideMark/>
                </w:tcPr>
                <w:p w:rsidR="00D17962" w:rsidRPr="002A0083" w:rsidRDefault="00D17962" w:rsidP="00587B20">
                  <w:pPr>
                    <w:bidi w:val="0"/>
                    <w:jc w:val="center"/>
                    <w:rPr>
                      <w:sz w:val="22"/>
                      <w:szCs w:val="22"/>
                    </w:rPr>
                  </w:pPr>
                  <w:r w:rsidRPr="002A0083">
                    <w:rPr>
                      <w:sz w:val="22"/>
                      <w:szCs w:val="22"/>
                    </w:rPr>
                    <w:t>Quantity</w:t>
                  </w:r>
                </w:p>
              </w:tc>
              <w:tc>
                <w:tcPr>
                  <w:tcW w:w="957" w:type="dxa"/>
                  <w:tcBorders>
                    <w:top w:val="nil"/>
                    <w:left w:val="single" w:sz="6" w:space="0" w:color="000000"/>
                    <w:bottom w:val="single" w:sz="6" w:space="0" w:color="000000"/>
                    <w:right w:val="nil"/>
                  </w:tcBorders>
                  <w:shd w:val="clear" w:color="auto" w:fill="auto"/>
                  <w:vAlign w:val="center"/>
                  <w:hideMark/>
                </w:tcPr>
                <w:p w:rsidR="00D17962" w:rsidRPr="002A0083" w:rsidRDefault="00D17962" w:rsidP="00587B20">
                  <w:pPr>
                    <w:bidi w:val="0"/>
                    <w:jc w:val="center"/>
                    <w:rPr>
                      <w:sz w:val="22"/>
                      <w:szCs w:val="22"/>
                    </w:rPr>
                  </w:pPr>
                  <w:r w:rsidRPr="002A0083">
                    <w:rPr>
                      <w:sz w:val="22"/>
                      <w:szCs w:val="22"/>
                    </w:rPr>
                    <w:t>Value</w:t>
                  </w:r>
                </w:p>
              </w:tc>
            </w:tr>
            <w:tr w:rsidR="00D17962" w:rsidTr="001175B9">
              <w:tc>
                <w:tcPr>
                  <w:tcW w:w="2552" w:type="dxa"/>
                  <w:tcBorders>
                    <w:top w:val="single" w:sz="12" w:space="0" w:color="000000"/>
                    <w:left w:val="nil"/>
                    <w:bottom w:val="nil"/>
                    <w:right w:val="single" w:sz="12" w:space="0" w:color="000000"/>
                  </w:tcBorders>
                  <w:shd w:val="clear" w:color="auto" w:fill="auto"/>
                  <w:vAlign w:val="center"/>
                  <w:hideMark/>
                </w:tcPr>
                <w:p w:rsidR="00D17962" w:rsidRPr="005B5333" w:rsidRDefault="00D17962" w:rsidP="009037C2">
                  <w:pPr>
                    <w:tabs>
                      <w:tab w:val="right" w:leader="dot" w:pos="2492"/>
                    </w:tabs>
                    <w:bidi w:val="0"/>
                    <w:spacing w:line="300" w:lineRule="exact"/>
                    <w:rPr>
                      <w:rFonts w:cs="Nazanin"/>
                      <w:b/>
                      <w:bCs/>
                      <w:i/>
                      <w:iCs/>
                      <w:sz w:val="22"/>
                      <w:szCs w:val="22"/>
                    </w:rPr>
                  </w:pPr>
                  <w:r>
                    <w:rPr>
                      <w:rFonts w:cs="Nazanin"/>
                      <w:b/>
                      <w:bCs/>
                      <w:i/>
                      <w:iCs/>
                      <w:sz w:val="22"/>
                      <w:szCs w:val="22"/>
                    </w:rPr>
                    <w:t xml:space="preserve">    </w:t>
                  </w:r>
                  <w:r w:rsidRPr="005B5333">
                    <w:rPr>
                      <w:rFonts w:cs="Nazanin" w:hint="cs"/>
                      <w:b/>
                      <w:bCs/>
                      <w:i/>
                      <w:iCs/>
                      <w:sz w:val="22"/>
                      <w:szCs w:val="22"/>
                    </w:rPr>
                    <w:t xml:space="preserve">Total </w:t>
                  </w:r>
                  <w:r w:rsidRPr="005B5333">
                    <w:rPr>
                      <w:rFonts w:cs="Nazanin"/>
                      <w:b/>
                      <w:bCs/>
                      <w:i/>
                      <w:iCs/>
                      <w:sz w:val="22"/>
                      <w:szCs w:val="22"/>
                    </w:rPr>
                    <w:tab/>
                  </w:r>
                </w:p>
              </w:tc>
              <w:tc>
                <w:tcPr>
                  <w:tcW w:w="956" w:type="dxa"/>
                  <w:tcBorders>
                    <w:top w:val="single" w:sz="12" w:space="0" w:color="000000"/>
                    <w:left w:val="nil"/>
                    <w:bottom w:val="nil"/>
                    <w:right w:val="nil"/>
                  </w:tcBorders>
                  <w:shd w:val="clear" w:color="auto" w:fill="auto"/>
                  <w:vAlign w:val="center"/>
                  <w:hideMark/>
                </w:tcPr>
                <w:p w:rsidR="00D17962" w:rsidRPr="005B5333" w:rsidRDefault="00D17962" w:rsidP="009037C2">
                  <w:pPr>
                    <w:bidi w:val="0"/>
                    <w:spacing w:line="300" w:lineRule="exact"/>
                    <w:jc w:val="right"/>
                    <w:rPr>
                      <w:b/>
                      <w:bCs/>
                      <w:i/>
                      <w:iCs/>
                      <w:sz w:val="22"/>
                      <w:szCs w:val="22"/>
                    </w:rPr>
                  </w:pPr>
                  <w:r w:rsidRPr="005B5333">
                    <w:rPr>
                      <w:b/>
                      <w:bCs/>
                      <w:i/>
                      <w:iCs/>
                      <w:sz w:val="22"/>
                      <w:szCs w:val="22"/>
                      <w:vertAlign w:val="superscript"/>
                    </w:rPr>
                    <w:t>(1)</w:t>
                  </w:r>
                  <w:r w:rsidRPr="005B5333">
                    <w:rPr>
                      <w:b/>
                      <w:bCs/>
                      <w:i/>
                      <w:iCs/>
                      <w:sz w:val="22"/>
                      <w:szCs w:val="22"/>
                    </w:rPr>
                    <w:t>6044</w:t>
                  </w:r>
                </w:p>
              </w:tc>
              <w:tc>
                <w:tcPr>
                  <w:tcW w:w="887" w:type="dxa"/>
                  <w:tcBorders>
                    <w:top w:val="single" w:sz="12" w:space="0" w:color="000000"/>
                    <w:left w:val="nil"/>
                    <w:bottom w:val="nil"/>
                    <w:right w:val="nil"/>
                  </w:tcBorders>
                  <w:shd w:val="clear" w:color="auto" w:fill="auto"/>
                  <w:vAlign w:val="center"/>
                  <w:hideMark/>
                </w:tcPr>
                <w:p w:rsidR="00D17962" w:rsidRPr="005B5333" w:rsidRDefault="00D17962" w:rsidP="009037C2">
                  <w:pPr>
                    <w:bidi w:val="0"/>
                    <w:spacing w:line="300" w:lineRule="exact"/>
                    <w:jc w:val="right"/>
                    <w:rPr>
                      <w:b/>
                      <w:bCs/>
                      <w:i/>
                      <w:iCs/>
                      <w:sz w:val="22"/>
                      <w:szCs w:val="22"/>
                    </w:rPr>
                  </w:pPr>
                  <w:r w:rsidRPr="005B5333">
                    <w:rPr>
                      <w:b/>
                      <w:bCs/>
                      <w:i/>
                      <w:iCs/>
                      <w:sz w:val="22"/>
                      <w:szCs w:val="22"/>
                      <w:vertAlign w:val="superscript"/>
                    </w:rPr>
                    <w:t>(1)</w:t>
                  </w:r>
                  <w:r w:rsidRPr="005B5333">
                    <w:rPr>
                      <w:b/>
                      <w:bCs/>
                      <w:i/>
                      <w:iCs/>
                      <w:sz w:val="22"/>
                      <w:szCs w:val="22"/>
                    </w:rPr>
                    <w:t>3299</w:t>
                  </w:r>
                </w:p>
              </w:tc>
              <w:tc>
                <w:tcPr>
                  <w:tcW w:w="1027" w:type="dxa"/>
                  <w:tcBorders>
                    <w:top w:val="single" w:sz="12" w:space="0" w:color="000000"/>
                    <w:left w:val="nil"/>
                    <w:bottom w:val="nil"/>
                    <w:right w:val="nil"/>
                  </w:tcBorders>
                  <w:shd w:val="clear" w:color="auto" w:fill="auto"/>
                  <w:vAlign w:val="center"/>
                  <w:hideMark/>
                </w:tcPr>
                <w:p w:rsidR="00D17962" w:rsidRPr="005B5333" w:rsidRDefault="00D17962" w:rsidP="009037C2">
                  <w:pPr>
                    <w:bidi w:val="0"/>
                    <w:spacing w:line="300" w:lineRule="exact"/>
                    <w:jc w:val="right"/>
                    <w:rPr>
                      <w:b/>
                      <w:bCs/>
                      <w:i/>
                      <w:iCs/>
                      <w:sz w:val="22"/>
                      <w:szCs w:val="22"/>
                    </w:rPr>
                  </w:pPr>
                  <w:r w:rsidRPr="005B5333">
                    <w:rPr>
                      <w:b/>
                      <w:bCs/>
                      <w:i/>
                      <w:iCs/>
                      <w:sz w:val="22"/>
                      <w:szCs w:val="22"/>
                      <w:vertAlign w:val="superscript"/>
                    </w:rPr>
                    <w:t>(1)</w:t>
                  </w:r>
                  <w:r w:rsidRPr="005B5333">
                    <w:rPr>
                      <w:b/>
                      <w:bCs/>
                      <w:i/>
                      <w:iCs/>
                      <w:sz w:val="22"/>
                      <w:szCs w:val="22"/>
                    </w:rPr>
                    <w:t>9530</w:t>
                  </w:r>
                </w:p>
              </w:tc>
              <w:tc>
                <w:tcPr>
                  <w:tcW w:w="957" w:type="dxa"/>
                  <w:tcBorders>
                    <w:top w:val="single" w:sz="12" w:space="0" w:color="000000"/>
                    <w:left w:val="nil"/>
                    <w:bottom w:val="nil"/>
                    <w:right w:val="nil"/>
                  </w:tcBorders>
                  <w:shd w:val="clear" w:color="auto" w:fill="auto"/>
                  <w:vAlign w:val="center"/>
                  <w:hideMark/>
                </w:tcPr>
                <w:p w:rsidR="00D17962" w:rsidRPr="005B5333" w:rsidRDefault="00D17962" w:rsidP="009037C2">
                  <w:pPr>
                    <w:bidi w:val="0"/>
                    <w:spacing w:line="300" w:lineRule="exact"/>
                    <w:jc w:val="right"/>
                    <w:rPr>
                      <w:b/>
                      <w:bCs/>
                      <w:i/>
                      <w:iCs/>
                      <w:sz w:val="22"/>
                      <w:szCs w:val="22"/>
                    </w:rPr>
                  </w:pPr>
                  <w:r w:rsidRPr="005B5333">
                    <w:rPr>
                      <w:b/>
                      <w:bCs/>
                      <w:i/>
                      <w:iCs/>
                      <w:sz w:val="22"/>
                      <w:szCs w:val="22"/>
                      <w:vertAlign w:val="superscript"/>
                    </w:rPr>
                    <w:t>(1)</w:t>
                  </w:r>
                  <w:r w:rsidRPr="005B5333">
                    <w:rPr>
                      <w:b/>
                      <w:bCs/>
                      <w:i/>
                      <w:iCs/>
                      <w:sz w:val="22"/>
                      <w:szCs w:val="22"/>
                    </w:rPr>
                    <w:t>6060</w:t>
                  </w:r>
                </w:p>
              </w:tc>
              <w:tc>
                <w:tcPr>
                  <w:tcW w:w="956" w:type="dxa"/>
                  <w:tcBorders>
                    <w:top w:val="single" w:sz="12" w:space="0" w:color="000000"/>
                    <w:left w:val="nil"/>
                    <w:bottom w:val="nil"/>
                    <w:right w:val="nil"/>
                  </w:tcBorders>
                  <w:shd w:val="clear" w:color="auto" w:fill="auto"/>
                  <w:vAlign w:val="center"/>
                  <w:hideMark/>
                </w:tcPr>
                <w:p w:rsidR="00D17962" w:rsidRPr="005B5333" w:rsidRDefault="00D17962" w:rsidP="009037C2">
                  <w:pPr>
                    <w:bidi w:val="0"/>
                    <w:spacing w:line="300" w:lineRule="exact"/>
                    <w:jc w:val="right"/>
                    <w:rPr>
                      <w:b/>
                      <w:bCs/>
                      <w:i/>
                      <w:iCs/>
                      <w:sz w:val="22"/>
                      <w:szCs w:val="22"/>
                    </w:rPr>
                  </w:pPr>
                  <w:r w:rsidRPr="005B5333">
                    <w:rPr>
                      <w:b/>
                      <w:bCs/>
                      <w:i/>
                      <w:iCs/>
                      <w:sz w:val="22"/>
                      <w:szCs w:val="22"/>
                      <w:vertAlign w:val="superscript"/>
                    </w:rPr>
                    <w:t>(1)</w:t>
                  </w:r>
                  <w:r w:rsidRPr="005B5333">
                    <w:rPr>
                      <w:b/>
                      <w:bCs/>
                      <w:i/>
                      <w:iCs/>
                      <w:sz w:val="22"/>
                      <w:szCs w:val="22"/>
                    </w:rPr>
                    <w:t>12254</w:t>
                  </w:r>
                </w:p>
              </w:tc>
              <w:tc>
                <w:tcPr>
                  <w:tcW w:w="1029" w:type="dxa"/>
                  <w:tcBorders>
                    <w:top w:val="single" w:sz="12" w:space="0" w:color="000000"/>
                    <w:left w:val="nil"/>
                    <w:bottom w:val="nil"/>
                    <w:right w:val="nil"/>
                  </w:tcBorders>
                  <w:shd w:val="clear" w:color="auto" w:fill="auto"/>
                  <w:vAlign w:val="center"/>
                  <w:hideMark/>
                </w:tcPr>
                <w:p w:rsidR="00D17962" w:rsidRPr="005B5333" w:rsidRDefault="00D17962" w:rsidP="009037C2">
                  <w:pPr>
                    <w:bidi w:val="0"/>
                    <w:spacing w:line="300" w:lineRule="exact"/>
                    <w:jc w:val="right"/>
                    <w:rPr>
                      <w:b/>
                      <w:bCs/>
                      <w:i/>
                      <w:iCs/>
                      <w:sz w:val="22"/>
                      <w:szCs w:val="22"/>
                    </w:rPr>
                  </w:pPr>
                  <w:r w:rsidRPr="005B5333">
                    <w:rPr>
                      <w:b/>
                      <w:bCs/>
                      <w:i/>
                      <w:iCs/>
                      <w:sz w:val="22"/>
                      <w:szCs w:val="22"/>
                      <w:vertAlign w:val="superscript"/>
                    </w:rPr>
                    <w:t>(1)</w:t>
                  </w:r>
                  <w:r w:rsidRPr="005B5333">
                    <w:rPr>
                      <w:b/>
                      <w:bCs/>
                      <w:i/>
                      <w:iCs/>
                      <w:sz w:val="22"/>
                      <w:szCs w:val="22"/>
                    </w:rPr>
                    <w:t>7843</w:t>
                  </w:r>
                </w:p>
              </w:tc>
              <w:tc>
                <w:tcPr>
                  <w:tcW w:w="885" w:type="dxa"/>
                  <w:tcBorders>
                    <w:top w:val="single" w:sz="12" w:space="0" w:color="000000"/>
                    <w:left w:val="nil"/>
                    <w:bottom w:val="nil"/>
                    <w:right w:val="nil"/>
                  </w:tcBorders>
                  <w:shd w:val="clear" w:color="auto" w:fill="auto"/>
                  <w:vAlign w:val="center"/>
                  <w:hideMark/>
                </w:tcPr>
                <w:p w:rsidR="00D17962" w:rsidRPr="005B5333" w:rsidRDefault="00D17962" w:rsidP="009037C2">
                  <w:pPr>
                    <w:bidi w:val="0"/>
                    <w:spacing w:line="300" w:lineRule="exact"/>
                    <w:jc w:val="right"/>
                    <w:rPr>
                      <w:b/>
                      <w:bCs/>
                      <w:i/>
                      <w:iCs/>
                      <w:sz w:val="22"/>
                      <w:szCs w:val="22"/>
                    </w:rPr>
                  </w:pPr>
                  <w:r w:rsidRPr="005B5333">
                    <w:rPr>
                      <w:b/>
                      <w:bCs/>
                      <w:i/>
                      <w:iCs/>
                      <w:sz w:val="22"/>
                      <w:szCs w:val="22"/>
                      <w:vertAlign w:val="superscript"/>
                    </w:rPr>
                    <w:t>(1)</w:t>
                  </w:r>
                  <w:r w:rsidRPr="005B5333">
                    <w:rPr>
                      <w:b/>
                      <w:bCs/>
                      <w:i/>
                      <w:iCs/>
                      <w:sz w:val="22"/>
                      <w:szCs w:val="22"/>
                    </w:rPr>
                    <w:t>14198</w:t>
                  </w:r>
                </w:p>
              </w:tc>
              <w:tc>
                <w:tcPr>
                  <w:tcW w:w="957" w:type="dxa"/>
                  <w:tcBorders>
                    <w:top w:val="single" w:sz="12" w:space="0" w:color="000000"/>
                    <w:left w:val="nil"/>
                    <w:bottom w:val="nil"/>
                    <w:right w:val="nil"/>
                  </w:tcBorders>
                  <w:shd w:val="clear" w:color="auto" w:fill="auto"/>
                  <w:vAlign w:val="center"/>
                  <w:hideMark/>
                </w:tcPr>
                <w:p w:rsidR="00D17962" w:rsidRPr="005B5333" w:rsidRDefault="00D17962" w:rsidP="009037C2">
                  <w:pPr>
                    <w:bidi w:val="0"/>
                    <w:spacing w:line="300" w:lineRule="exact"/>
                    <w:jc w:val="right"/>
                    <w:rPr>
                      <w:b/>
                      <w:bCs/>
                      <w:i/>
                      <w:iCs/>
                      <w:sz w:val="22"/>
                      <w:szCs w:val="22"/>
                    </w:rPr>
                  </w:pPr>
                  <w:r w:rsidRPr="005B5333">
                    <w:rPr>
                      <w:b/>
                      <w:bCs/>
                      <w:i/>
                      <w:iCs/>
                      <w:sz w:val="22"/>
                      <w:szCs w:val="22"/>
                      <w:vertAlign w:val="superscript"/>
                    </w:rPr>
                    <w:t>(1)</w:t>
                  </w:r>
                  <w:r w:rsidRPr="005B5333">
                    <w:rPr>
                      <w:b/>
                      <w:bCs/>
                      <w:i/>
                      <w:iCs/>
                      <w:sz w:val="22"/>
                      <w:szCs w:val="22"/>
                    </w:rPr>
                    <w:t>9274</w:t>
                  </w:r>
                </w:p>
              </w:tc>
            </w:tr>
            <w:tr w:rsidR="00D17962" w:rsidTr="00587B20">
              <w:tc>
                <w:tcPr>
                  <w:tcW w:w="2552" w:type="dxa"/>
                  <w:tcBorders>
                    <w:top w:val="nil"/>
                    <w:left w:val="nil"/>
                    <w:bottom w:val="nil"/>
                    <w:right w:val="single" w:sz="12" w:space="0" w:color="000000"/>
                  </w:tcBorders>
                  <w:shd w:val="clear" w:color="auto" w:fill="auto"/>
                  <w:vAlign w:val="center"/>
                  <w:hideMark/>
                </w:tcPr>
                <w:p w:rsidR="00D17962" w:rsidRDefault="00D17962" w:rsidP="009037C2">
                  <w:pPr>
                    <w:tabs>
                      <w:tab w:val="right" w:leader="dot" w:pos="2492"/>
                    </w:tabs>
                    <w:bidi w:val="0"/>
                    <w:spacing w:line="300" w:lineRule="exact"/>
                    <w:rPr>
                      <w:rFonts w:cs="Nazanin"/>
                      <w:sz w:val="22"/>
                      <w:szCs w:val="22"/>
                    </w:rPr>
                  </w:pPr>
                  <w:r>
                    <w:rPr>
                      <w:rFonts w:cs="Nazanin" w:hint="cs"/>
                      <w:sz w:val="22"/>
                      <w:szCs w:val="22"/>
                    </w:rPr>
                    <w:t xml:space="preserve">Polymers </w:t>
                  </w:r>
                  <w:r>
                    <w:rPr>
                      <w:rFonts w:cs="Nazanin"/>
                      <w:sz w:val="22"/>
                      <w:szCs w:val="22"/>
                    </w:rPr>
                    <w:tab/>
                  </w:r>
                </w:p>
              </w:tc>
              <w:tc>
                <w:tcPr>
                  <w:tcW w:w="956"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360</w:t>
                  </w:r>
                </w:p>
              </w:tc>
              <w:tc>
                <w:tcPr>
                  <w:tcW w:w="887"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429</w:t>
                  </w:r>
                </w:p>
              </w:tc>
              <w:tc>
                <w:tcPr>
                  <w:tcW w:w="1027"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300</w:t>
                  </w:r>
                </w:p>
              </w:tc>
              <w:tc>
                <w:tcPr>
                  <w:tcW w:w="957"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398</w:t>
                  </w:r>
                </w:p>
              </w:tc>
              <w:tc>
                <w:tcPr>
                  <w:tcW w:w="956"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826</w:t>
                  </w:r>
                </w:p>
              </w:tc>
              <w:tc>
                <w:tcPr>
                  <w:tcW w:w="1029"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858</w:t>
                  </w:r>
                </w:p>
              </w:tc>
              <w:tc>
                <w:tcPr>
                  <w:tcW w:w="885"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1693</w:t>
                  </w:r>
                </w:p>
              </w:tc>
              <w:tc>
                <w:tcPr>
                  <w:tcW w:w="957"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1729</w:t>
                  </w:r>
                </w:p>
              </w:tc>
            </w:tr>
            <w:tr w:rsidR="00D17962" w:rsidTr="00587B20">
              <w:tc>
                <w:tcPr>
                  <w:tcW w:w="2552" w:type="dxa"/>
                  <w:tcBorders>
                    <w:top w:val="nil"/>
                    <w:left w:val="nil"/>
                    <w:bottom w:val="nil"/>
                    <w:right w:val="single" w:sz="12" w:space="0" w:color="000000"/>
                  </w:tcBorders>
                  <w:shd w:val="clear" w:color="auto" w:fill="auto"/>
                  <w:vAlign w:val="center"/>
                  <w:hideMark/>
                </w:tcPr>
                <w:p w:rsidR="00D17962" w:rsidRDefault="00D17962" w:rsidP="009037C2">
                  <w:pPr>
                    <w:tabs>
                      <w:tab w:val="right" w:leader="dot" w:pos="2492"/>
                    </w:tabs>
                    <w:bidi w:val="0"/>
                    <w:spacing w:line="300" w:lineRule="exact"/>
                    <w:rPr>
                      <w:rFonts w:cs="Nazanin"/>
                      <w:sz w:val="22"/>
                      <w:szCs w:val="22"/>
                    </w:rPr>
                  </w:pPr>
                  <w:r>
                    <w:rPr>
                      <w:rFonts w:cs="Nazanin" w:hint="cs"/>
                      <w:sz w:val="22"/>
                      <w:szCs w:val="22"/>
                    </w:rPr>
                    <w:t>Chemicals</w:t>
                  </w:r>
                  <w:r>
                    <w:rPr>
                      <w:rFonts w:cs="Nazanin"/>
                      <w:sz w:val="22"/>
                      <w:szCs w:val="22"/>
                    </w:rPr>
                    <w:tab/>
                  </w:r>
                </w:p>
              </w:tc>
              <w:tc>
                <w:tcPr>
                  <w:tcW w:w="956"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1687</w:t>
                  </w:r>
                </w:p>
              </w:tc>
              <w:tc>
                <w:tcPr>
                  <w:tcW w:w="887"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774</w:t>
                  </w:r>
                </w:p>
              </w:tc>
              <w:tc>
                <w:tcPr>
                  <w:tcW w:w="1027"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3203</w:t>
                  </w:r>
                </w:p>
              </w:tc>
              <w:tc>
                <w:tcPr>
                  <w:tcW w:w="957"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1432</w:t>
                  </w:r>
                </w:p>
              </w:tc>
              <w:tc>
                <w:tcPr>
                  <w:tcW w:w="956"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3160</w:t>
                  </w:r>
                </w:p>
              </w:tc>
              <w:tc>
                <w:tcPr>
                  <w:tcW w:w="1029"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1751</w:t>
                  </w:r>
                </w:p>
              </w:tc>
              <w:tc>
                <w:tcPr>
                  <w:tcW w:w="885"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3790</w:t>
                  </w:r>
                </w:p>
              </w:tc>
              <w:tc>
                <w:tcPr>
                  <w:tcW w:w="957"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3133</w:t>
                  </w:r>
                </w:p>
              </w:tc>
            </w:tr>
            <w:tr w:rsidR="00D17962" w:rsidTr="00587B20">
              <w:tc>
                <w:tcPr>
                  <w:tcW w:w="2552" w:type="dxa"/>
                  <w:tcBorders>
                    <w:top w:val="nil"/>
                    <w:left w:val="nil"/>
                    <w:bottom w:val="nil"/>
                    <w:right w:val="single" w:sz="12" w:space="0" w:color="000000"/>
                  </w:tcBorders>
                  <w:shd w:val="clear" w:color="auto" w:fill="auto"/>
                  <w:vAlign w:val="center"/>
                  <w:hideMark/>
                </w:tcPr>
                <w:p w:rsidR="00D17962" w:rsidRDefault="00D17962" w:rsidP="009037C2">
                  <w:pPr>
                    <w:tabs>
                      <w:tab w:val="right" w:leader="dot" w:pos="2492"/>
                    </w:tabs>
                    <w:bidi w:val="0"/>
                    <w:spacing w:line="300" w:lineRule="exact"/>
                    <w:rPr>
                      <w:rFonts w:cs="Nazanin"/>
                      <w:sz w:val="22"/>
                      <w:szCs w:val="22"/>
                    </w:rPr>
                  </w:pPr>
                  <w:r>
                    <w:rPr>
                      <w:rFonts w:cs="Nazanin" w:hint="cs"/>
                      <w:sz w:val="22"/>
                      <w:szCs w:val="22"/>
                    </w:rPr>
                    <w:t xml:space="preserve">Aromatics </w:t>
                  </w:r>
                  <w:r>
                    <w:rPr>
                      <w:rFonts w:cs="Nazanin"/>
                      <w:sz w:val="22"/>
                      <w:szCs w:val="22"/>
                    </w:rPr>
                    <w:tab/>
                  </w:r>
                </w:p>
              </w:tc>
              <w:tc>
                <w:tcPr>
                  <w:tcW w:w="956"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440</w:t>
                  </w:r>
                </w:p>
              </w:tc>
              <w:tc>
                <w:tcPr>
                  <w:tcW w:w="887"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454</w:t>
                  </w:r>
                </w:p>
              </w:tc>
              <w:tc>
                <w:tcPr>
                  <w:tcW w:w="1027"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598</w:t>
                  </w:r>
                </w:p>
              </w:tc>
              <w:tc>
                <w:tcPr>
                  <w:tcW w:w="957"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636</w:t>
                  </w:r>
                </w:p>
              </w:tc>
              <w:tc>
                <w:tcPr>
                  <w:tcW w:w="956"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732</w:t>
                  </w:r>
                </w:p>
              </w:tc>
              <w:tc>
                <w:tcPr>
                  <w:tcW w:w="1029"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610</w:t>
                  </w:r>
                </w:p>
              </w:tc>
              <w:tc>
                <w:tcPr>
                  <w:tcW w:w="885"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687</w:t>
                  </w:r>
                </w:p>
              </w:tc>
              <w:tc>
                <w:tcPr>
                  <w:tcW w:w="957"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553</w:t>
                  </w:r>
                </w:p>
              </w:tc>
            </w:tr>
            <w:tr w:rsidR="00D17962" w:rsidTr="00587B20">
              <w:tc>
                <w:tcPr>
                  <w:tcW w:w="2552" w:type="dxa"/>
                  <w:tcBorders>
                    <w:top w:val="nil"/>
                    <w:left w:val="nil"/>
                    <w:bottom w:val="nil"/>
                    <w:right w:val="single" w:sz="12" w:space="0" w:color="000000"/>
                  </w:tcBorders>
                  <w:shd w:val="clear" w:color="auto" w:fill="auto"/>
                  <w:vAlign w:val="center"/>
                  <w:hideMark/>
                </w:tcPr>
                <w:p w:rsidR="00D17962" w:rsidRDefault="00D17962" w:rsidP="009037C2">
                  <w:pPr>
                    <w:tabs>
                      <w:tab w:val="right" w:leader="dot" w:pos="2492"/>
                    </w:tabs>
                    <w:bidi w:val="0"/>
                    <w:spacing w:line="300" w:lineRule="exact"/>
                    <w:rPr>
                      <w:rFonts w:cs="Nazanin"/>
                      <w:sz w:val="22"/>
                      <w:szCs w:val="22"/>
                    </w:rPr>
                  </w:pPr>
                  <w:r>
                    <w:rPr>
                      <w:rFonts w:cs="Nazanin" w:hint="cs"/>
                      <w:sz w:val="22"/>
                      <w:szCs w:val="22"/>
                    </w:rPr>
                    <w:t xml:space="preserve">Hydrocarbons </w:t>
                  </w:r>
                  <w:r>
                    <w:rPr>
                      <w:rFonts w:cs="Nazanin"/>
                      <w:sz w:val="22"/>
                      <w:szCs w:val="22"/>
                    </w:rPr>
                    <w:tab/>
                  </w:r>
                </w:p>
              </w:tc>
              <w:tc>
                <w:tcPr>
                  <w:tcW w:w="956"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3010</w:t>
                  </w:r>
                </w:p>
              </w:tc>
              <w:tc>
                <w:tcPr>
                  <w:tcW w:w="887"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1545</w:t>
                  </w:r>
                </w:p>
              </w:tc>
              <w:tc>
                <w:tcPr>
                  <w:tcW w:w="1027"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4471</w:t>
                  </w:r>
                </w:p>
              </w:tc>
              <w:tc>
                <w:tcPr>
                  <w:tcW w:w="957"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3336</w:t>
                  </w:r>
                </w:p>
              </w:tc>
              <w:tc>
                <w:tcPr>
                  <w:tcW w:w="956"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6115</w:t>
                  </w:r>
                </w:p>
              </w:tc>
              <w:tc>
                <w:tcPr>
                  <w:tcW w:w="1029"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4026</w:t>
                  </w:r>
                </w:p>
              </w:tc>
              <w:tc>
                <w:tcPr>
                  <w:tcW w:w="885"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6210</w:t>
                  </w:r>
                </w:p>
              </w:tc>
              <w:tc>
                <w:tcPr>
                  <w:tcW w:w="957" w:type="dxa"/>
                  <w:tcBorders>
                    <w:top w:val="nil"/>
                    <w:left w:val="nil"/>
                    <w:bottom w:val="nil"/>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3456</w:t>
                  </w:r>
                </w:p>
              </w:tc>
            </w:tr>
            <w:tr w:rsidR="00D17962" w:rsidTr="00587B20">
              <w:tc>
                <w:tcPr>
                  <w:tcW w:w="2552" w:type="dxa"/>
                  <w:tcBorders>
                    <w:top w:val="nil"/>
                    <w:left w:val="nil"/>
                    <w:bottom w:val="single" w:sz="12" w:space="0" w:color="000000"/>
                    <w:right w:val="single" w:sz="12" w:space="0" w:color="000000"/>
                  </w:tcBorders>
                  <w:shd w:val="clear" w:color="auto" w:fill="auto"/>
                  <w:vAlign w:val="center"/>
                  <w:hideMark/>
                </w:tcPr>
                <w:p w:rsidR="00D17962" w:rsidRDefault="00D17962" w:rsidP="009037C2">
                  <w:pPr>
                    <w:tabs>
                      <w:tab w:val="right" w:leader="dot" w:pos="2492"/>
                    </w:tabs>
                    <w:bidi w:val="0"/>
                    <w:spacing w:line="300" w:lineRule="exact"/>
                    <w:rPr>
                      <w:rFonts w:cs="Nazanin"/>
                      <w:sz w:val="22"/>
                      <w:szCs w:val="22"/>
                    </w:rPr>
                  </w:pPr>
                  <w:r>
                    <w:rPr>
                      <w:rFonts w:cs="Nazanin" w:hint="cs"/>
                      <w:sz w:val="22"/>
                      <w:szCs w:val="22"/>
                    </w:rPr>
                    <w:t xml:space="preserve">Fertilizers, pesticides and related materials </w:t>
                  </w:r>
                  <w:r>
                    <w:rPr>
                      <w:rFonts w:cs="Nazanin"/>
                      <w:sz w:val="22"/>
                      <w:szCs w:val="22"/>
                    </w:rPr>
                    <w:tab/>
                  </w:r>
                </w:p>
              </w:tc>
              <w:tc>
                <w:tcPr>
                  <w:tcW w:w="956" w:type="dxa"/>
                  <w:tcBorders>
                    <w:top w:val="nil"/>
                    <w:left w:val="nil"/>
                    <w:bottom w:val="single" w:sz="12" w:space="0" w:color="000000"/>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547</w:t>
                  </w:r>
                </w:p>
              </w:tc>
              <w:tc>
                <w:tcPr>
                  <w:tcW w:w="887" w:type="dxa"/>
                  <w:tcBorders>
                    <w:top w:val="nil"/>
                    <w:left w:val="nil"/>
                    <w:bottom w:val="single" w:sz="12" w:space="0" w:color="000000"/>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97</w:t>
                  </w:r>
                </w:p>
              </w:tc>
              <w:tc>
                <w:tcPr>
                  <w:tcW w:w="1027" w:type="dxa"/>
                  <w:tcBorders>
                    <w:top w:val="nil"/>
                    <w:left w:val="nil"/>
                    <w:bottom w:val="single" w:sz="12" w:space="0" w:color="000000"/>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958</w:t>
                  </w:r>
                </w:p>
              </w:tc>
              <w:tc>
                <w:tcPr>
                  <w:tcW w:w="957" w:type="dxa"/>
                  <w:tcBorders>
                    <w:top w:val="nil"/>
                    <w:left w:val="nil"/>
                    <w:bottom w:val="single" w:sz="12" w:space="0" w:color="000000"/>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258</w:t>
                  </w:r>
                </w:p>
              </w:tc>
              <w:tc>
                <w:tcPr>
                  <w:tcW w:w="956" w:type="dxa"/>
                  <w:tcBorders>
                    <w:top w:val="nil"/>
                    <w:left w:val="nil"/>
                    <w:bottom w:val="single" w:sz="12" w:space="0" w:color="000000"/>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1421</w:t>
                  </w:r>
                </w:p>
              </w:tc>
              <w:tc>
                <w:tcPr>
                  <w:tcW w:w="1029" w:type="dxa"/>
                  <w:tcBorders>
                    <w:top w:val="nil"/>
                    <w:left w:val="nil"/>
                    <w:bottom w:val="single" w:sz="12" w:space="0" w:color="000000"/>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599</w:t>
                  </w:r>
                </w:p>
              </w:tc>
              <w:tc>
                <w:tcPr>
                  <w:tcW w:w="885" w:type="dxa"/>
                  <w:tcBorders>
                    <w:top w:val="nil"/>
                    <w:left w:val="nil"/>
                    <w:bottom w:val="single" w:sz="12" w:space="0" w:color="000000"/>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1818</w:t>
                  </w:r>
                </w:p>
              </w:tc>
              <w:tc>
                <w:tcPr>
                  <w:tcW w:w="957" w:type="dxa"/>
                  <w:tcBorders>
                    <w:top w:val="nil"/>
                    <w:left w:val="nil"/>
                    <w:bottom w:val="single" w:sz="12" w:space="0" w:color="000000"/>
                    <w:right w:val="nil"/>
                  </w:tcBorders>
                  <w:shd w:val="clear" w:color="auto" w:fill="auto"/>
                  <w:vAlign w:val="center"/>
                  <w:hideMark/>
                </w:tcPr>
                <w:p w:rsidR="00D17962" w:rsidRPr="002A0083" w:rsidRDefault="00D17962" w:rsidP="009037C2">
                  <w:pPr>
                    <w:bidi w:val="0"/>
                    <w:spacing w:line="300" w:lineRule="exact"/>
                    <w:jc w:val="right"/>
                    <w:rPr>
                      <w:sz w:val="22"/>
                      <w:szCs w:val="22"/>
                    </w:rPr>
                  </w:pPr>
                  <w:r w:rsidRPr="002A0083">
                    <w:rPr>
                      <w:sz w:val="22"/>
                      <w:szCs w:val="22"/>
                    </w:rPr>
                    <w:t>403</w:t>
                  </w:r>
                </w:p>
              </w:tc>
            </w:tr>
          </w:tbl>
          <w:p w:rsidR="00D17962" w:rsidRDefault="00D17962" w:rsidP="00587B20">
            <w:pPr>
              <w:bidi w:val="0"/>
              <w:rPr>
                <w:sz w:val="24"/>
                <w:szCs w:val="24"/>
              </w:rPr>
            </w:pPr>
          </w:p>
        </w:tc>
      </w:tr>
      <w:tr w:rsidR="00D17962" w:rsidTr="00453E76">
        <w:trPr>
          <w:tblCellSpacing w:w="15" w:type="dxa"/>
        </w:trPr>
        <w:tc>
          <w:tcPr>
            <w:tcW w:w="12256" w:type="dxa"/>
            <w:vAlign w:val="center"/>
            <w:hideMark/>
          </w:tcPr>
          <w:p w:rsidR="00D17962" w:rsidRDefault="00D17962" w:rsidP="00587B20">
            <w:pPr>
              <w:bidi w:val="0"/>
              <w:rPr>
                <w:i/>
                <w:iCs/>
                <w:sz w:val="22"/>
                <w:szCs w:val="22"/>
              </w:rPr>
            </w:pPr>
          </w:p>
        </w:tc>
      </w:tr>
      <w:tr w:rsidR="00D17962" w:rsidTr="00453E76">
        <w:trPr>
          <w:tblCellSpacing w:w="15" w:type="dxa"/>
        </w:trPr>
        <w:tc>
          <w:tcPr>
            <w:tcW w:w="12256" w:type="dxa"/>
            <w:vAlign w:val="center"/>
            <w:hideMark/>
          </w:tcPr>
          <w:p w:rsidR="00D17962" w:rsidRDefault="00D17962" w:rsidP="00587B20">
            <w:pPr>
              <w:bidi w:val="0"/>
              <w:rPr>
                <w:i/>
                <w:iCs/>
                <w:sz w:val="22"/>
                <w:szCs w:val="22"/>
              </w:rPr>
            </w:pPr>
            <w:r>
              <w:rPr>
                <w:i/>
                <w:iCs/>
                <w:sz w:val="22"/>
                <w:szCs w:val="22"/>
              </w:rPr>
              <w:t>1. Including existing complexes and three entrusted complexes, Arak, Esfahan and Khark.</w:t>
            </w:r>
          </w:p>
        </w:tc>
      </w:tr>
      <w:tr w:rsidR="00D17962" w:rsidTr="00453E76">
        <w:trPr>
          <w:tblCellSpacing w:w="15" w:type="dxa"/>
        </w:trPr>
        <w:tc>
          <w:tcPr>
            <w:tcW w:w="12256" w:type="dxa"/>
            <w:vAlign w:val="center"/>
            <w:hideMark/>
          </w:tcPr>
          <w:p w:rsidR="00D17962" w:rsidRDefault="00D17962" w:rsidP="00453E76">
            <w:pPr>
              <w:bidi w:val="0"/>
              <w:rPr>
                <w:i/>
                <w:iCs/>
                <w:sz w:val="22"/>
                <w:szCs w:val="22"/>
              </w:rPr>
            </w:pPr>
            <w:r>
              <w:rPr>
                <w:i/>
                <w:iCs/>
                <w:sz w:val="22"/>
                <w:szCs w:val="22"/>
              </w:rPr>
              <w:t>Source: Ministry of Oil.</w:t>
            </w:r>
          </w:p>
        </w:tc>
      </w:tr>
    </w:tbl>
    <w:p w:rsidR="00D17962" w:rsidRDefault="00D17962" w:rsidP="00D17962">
      <w:pPr>
        <w:rPr>
          <w:vanish/>
        </w:rPr>
      </w:pPr>
    </w:p>
    <w:p w:rsidR="00D17962" w:rsidRDefault="00D17962" w:rsidP="00D17962">
      <w:pPr>
        <w:rPr>
          <w:vanish/>
          <w:lang w:bidi="fa-IR"/>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tblPr>
      <w:tblGrid>
        <w:gridCol w:w="96"/>
      </w:tblGrid>
      <w:tr w:rsidR="00D17962" w:rsidTr="00587B20">
        <w:trPr>
          <w:tblCellSpacing w:w="15" w:type="dxa"/>
        </w:trPr>
        <w:tc>
          <w:tcPr>
            <w:tcW w:w="0" w:type="auto"/>
            <w:vAlign w:val="center"/>
            <w:hideMark/>
          </w:tcPr>
          <w:p w:rsidR="00D17962" w:rsidRDefault="00D17962" w:rsidP="00587B20">
            <w:pPr>
              <w:bidi w:val="0"/>
              <w:rPr>
                <w:b/>
                <w:bCs/>
                <w:sz w:val="24"/>
                <w:szCs w:val="24"/>
              </w:rPr>
            </w:pP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p w:rsidR="00D17962" w:rsidRDefault="00D17962" w:rsidP="00587B20">
            <w:pPr>
              <w:bidi w:val="0"/>
              <w:rPr>
                <w:sz w:val="24"/>
                <w:szCs w:val="24"/>
              </w:rPr>
            </w:pP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p w:rsidR="00D17962" w:rsidRDefault="00D17962" w:rsidP="00587B20">
            <w:pPr>
              <w:bidi w:val="0"/>
              <w:rPr>
                <w:i/>
                <w:iCs/>
                <w:sz w:val="22"/>
                <w:szCs w:val="22"/>
              </w:rPr>
            </w:pPr>
          </w:p>
        </w:tc>
      </w:tr>
      <w:tr w:rsidR="00D17962" w:rsidTr="00587B20">
        <w:trPr>
          <w:tblCellSpacing w:w="15" w:type="dxa"/>
        </w:trPr>
        <w:tc>
          <w:tcPr>
            <w:tcW w:w="0" w:type="auto"/>
            <w:vAlign w:val="center"/>
            <w:hideMark/>
          </w:tcPr>
          <w:p w:rsidR="00D17962" w:rsidRDefault="00D17962" w:rsidP="00587B20">
            <w:pPr>
              <w:bidi w:val="0"/>
              <w:rPr>
                <w:sz w:val="24"/>
                <w:szCs w:val="24"/>
              </w:rPr>
            </w:pPr>
          </w:p>
        </w:tc>
      </w:tr>
    </w:tbl>
    <w:p w:rsidR="00D17962" w:rsidRPr="001956DB" w:rsidRDefault="00D17962" w:rsidP="00D17962">
      <w:pPr>
        <w:bidi w:val="0"/>
        <w:rPr>
          <w:b/>
          <w:bCs/>
          <w:sz w:val="10"/>
          <w:szCs w:val="10"/>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r>
        <w:rPr>
          <w:noProof/>
          <w:lang w:eastAsia="en-US" w:bidi="fa-IR"/>
        </w:rPr>
        <w:drawing>
          <wp:anchor distT="0" distB="0" distL="114300" distR="114300" simplePos="0" relativeHeight="251668480" behindDoc="0" locked="0" layoutInCell="1" allowOverlap="1">
            <wp:simplePos x="0" y="0"/>
            <wp:positionH relativeFrom="column">
              <wp:posOffset>393065</wp:posOffset>
            </wp:positionH>
            <wp:positionV relativeFrom="paragraph">
              <wp:posOffset>33020</wp:posOffset>
            </wp:positionV>
            <wp:extent cx="5600700" cy="2714625"/>
            <wp:effectExtent l="0" t="0" r="0" b="0"/>
            <wp:wrapNone/>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r>
        <w:rPr>
          <w:noProof/>
          <w:lang w:eastAsia="en-US" w:bidi="fa-IR"/>
        </w:rPr>
        <w:drawing>
          <wp:anchor distT="0" distB="0" distL="114300" distR="114300" simplePos="0" relativeHeight="251669504" behindDoc="0" locked="0" layoutInCell="1" allowOverlap="1">
            <wp:simplePos x="0" y="0"/>
            <wp:positionH relativeFrom="column">
              <wp:posOffset>345440</wp:posOffset>
            </wp:positionH>
            <wp:positionV relativeFrom="paragraph">
              <wp:posOffset>45720</wp:posOffset>
            </wp:positionV>
            <wp:extent cx="5943600" cy="3867150"/>
            <wp:effectExtent l="0" t="0" r="0" b="0"/>
            <wp:wrapNone/>
            <wp:docPr id="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9037C2" w:rsidRDefault="009037C2">
      <w:pPr>
        <w:rPr>
          <w:lang w:bidi="fa-IR"/>
        </w:rPr>
      </w:pPr>
    </w:p>
    <w:p w:rsidR="00CB12E0" w:rsidRDefault="00CB12E0">
      <w:pPr>
        <w:rPr>
          <w:lang w:bidi="fa-IR"/>
        </w:rPr>
      </w:pPr>
    </w:p>
    <w:sectPr w:rsidR="00CB12E0" w:rsidSect="00587B20">
      <w:headerReference w:type="even" r:id="rId23"/>
      <w:headerReference w:type="default" r:id="rId24"/>
      <w:footerReference w:type="even" r:id="rId25"/>
      <w:footerReference w:type="default" r:id="rId26"/>
      <w:type w:val="continuous"/>
      <w:pgSz w:w="11906" w:h="16838"/>
      <w:pgMar w:top="1418" w:right="851" w:bottom="1418" w:left="851" w:header="851" w:footer="1134" w:gutter="0"/>
      <w:pgNumType w:chapStyle="1"/>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913" w:rsidRDefault="00787913" w:rsidP="00991154">
      <w:pPr>
        <w:spacing w:line="240" w:lineRule="auto"/>
      </w:pPr>
      <w:r>
        <w:separator/>
      </w:r>
    </w:p>
  </w:endnote>
  <w:endnote w:type="continuationSeparator" w:id="1">
    <w:p w:rsidR="00787913" w:rsidRDefault="00787913" w:rsidP="009911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0AFF" w:usb1="00007843" w:usb2="00000001" w:usb3="00000000" w:csb0="000001BF" w:csb1="00000000"/>
  </w:font>
  <w:font w:name="Traditional Arabic">
    <w:panose1 w:val="02020603050405020304"/>
    <w:charset w:val="00"/>
    <w:family w:val="roman"/>
    <w:pitch w:val="variable"/>
    <w:sig w:usb0="00002003" w:usb1="80000000" w:usb2="00000008" w:usb3="00000000" w:csb0="00000041"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Koodak">
    <w:altName w:val="Courier New"/>
    <w:panose1 w:val="00000700000000000000"/>
    <w:charset w:val="B2"/>
    <w:family w:val="auto"/>
    <w:pitch w:val="variable"/>
    <w:sig w:usb0="00002001" w:usb1="00000000" w:usb2="00000000" w:usb3="00000000" w:csb0="00000040" w:csb1="00000000"/>
  </w:font>
  <w:font w:name="Titr">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86F" w:rsidRPr="00370123" w:rsidRDefault="001E0F78" w:rsidP="00587B20">
    <w:pPr>
      <w:pStyle w:val="Footer"/>
      <w:framePr w:wrap="around" w:vAnchor="text" w:hAnchor="margin" w:xAlign="outside" w:y="1"/>
      <w:bidi w:val="0"/>
      <w:rPr>
        <w:rStyle w:val="PageNumber"/>
        <w:rFonts w:cs="Titr"/>
        <w:b/>
        <w:bCs/>
        <w:sz w:val="24"/>
        <w:rtl/>
      </w:rPr>
    </w:pPr>
    <w:r w:rsidRPr="00370123">
      <w:rPr>
        <w:rStyle w:val="PageNumber"/>
        <w:rFonts w:cs="Titr"/>
        <w:b/>
        <w:bCs/>
        <w:sz w:val="24"/>
      </w:rPr>
      <w:fldChar w:fldCharType="begin"/>
    </w:r>
    <w:r w:rsidR="001F786F" w:rsidRPr="00370123">
      <w:rPr>
        <w:rStyle w:val="PageNumber"/>
        <w:rFonts w:cs="Titr"/>
        <w:b/>
        <w:bCs/>
        <w:sz w:val="24"/>
      </w:rPr>
      <w:instrText xml:space="preserve">PAGE  </w:instrText>
    </w:r>
    <w:r w:rsidRPr="00370123">
      <w:rPr>
        <w:rStyle w:val="PageNumber"/>
        <w:rFonts w:cs="Titr"/>
        <w:b/>
        <w:bCs/>
        <w:sz w:val="24"/>
      </w:rPr>
      <w:fldChar w:fldCharType="separate"/>
    </w:r>
    <w:r w:rsidR="001F786F">
      <w:rPr>
        <w:rStyle w:val="PageNumber"/>
        <w:rFonts w:cs="Titr"/>
        <w:b/>
        <w:bCs/>
        <w:noProof/>
        <w:sz w:val="24"/>
      </w:rPr>
      <w:t>286</w:t>
    </w:r>
    <w:r w:rsidRPr="00370123">
      <w:rPr>
        <w:rStyle w:val="PageNumber"/>
        <w:rFonts w:cs="Titr"/>
        <w:b/>
        <w:bCs/>
        <w:sz w:val="24"/>
      </w:rPr>
      <w:fldChar w:fldCharType="end"/>
    </w:r>
  </w:p>
  <w:p w:rsidR="001F786F" w:rsidRDefault="001F786F">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86F" w:rsidRPr="00A508E2" w:rsidRDefault="001E0F78" w:rsidP="00DA255E">
    <w:pPr>
      <w:pStyle w:val="Footer"/>
      <w:bidi w:val="0"/>
      <w:jc w:val="right"/>
      <w:rPr>
        <w:b/>
        <w:bCs/>
        <w:sz w:val="24"/>
        <w:szCs w:val="24"/>
        <w:rtl/>
        <w:lang w:bidi="fa-IR"/>
      </w:rPr>
    </w:pPr>
    <w:r w:rsidRPr="00A508E2">
      <w:rPr>
        <w:b/>
        <w:bCs/>
        <w:sz w:val="24"/>
        <w:szCs w:val="24"/>
        <w:lang w:bidi="fa-IR"/>
      </w:rPr>
      <w:fldChar w:fldCharType="begin"/>
    </w:r>
    <w:r w:rsidR="001F786F" w:rsidRPr="00A508E2">
      <w:rPr>
        <w:b/>
        <w:bCs/>
        <w:sz w:val="24"/>
        <w:szCs w:val="24"/>
        <w:lang w:bidi="fa-IR"/>
      </w:rPr>
      <w:instrText xml:space="preserve"> PAGE   \* MERGEFORMAT </w:instrText>
    </w:r>
    <w:r w:rsidRPr="00A508E2">
      <w:rPr>
        <w:b/>
        <w:bCs/>
        <w:sz w:val="24"/>
        <w:szCs w:val="24"/>
        <w:lang w:bidi="fa-IR"/>
      </w:rPr>
      <w:fldChar w:fldCharType="separate"/>
    </w:r>
    <w:r w:rsidR="001D35E7">
      <w:rPr>
        <w:b/>
        <w:bCs/>
        <w:noProof/>
        <w:sz w:val="24"/>
        <w:szCs w:val="24"/>
        <w:lang w:bidi="fa-IR"/>
      </w:rPr>
      <w:t>307</w:t>
    </w:r>
    <w:r w:rsidRPr="00A508E2">
      <w:rPr>
        <w:b/>
        <w:bCs/>
        <w:sz w:val="24"/>
        <w:szCs w:val="24"/>
        <w:lang w:bidi="fa-I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86F" w:rsidRPr="00370123" w:rsidRDefault="001E0F78" w:rsidP="009E10D5">
    <w:pPr>
      <w:pStyle w:val="Footer"/>
      <w:bidi w:val="0"/>
      <w:rPr>
        <w:rStyle w:val="PageNumber"/>
        <w:rFonts w:cs="Titr"/>
        <w:b/>
        <w:bCs/>
        <w:sz w:val="24"/>
        <w:rtl/>
      </w:rPr>
    </w:pPr>
    <w:r w:rsidRPr="00370123">
      <w:rPr>
        <w:rStyle w:val="PageNumber"/>
        <w:rFonts w:cs="Titr"/>
        <w:b/>
        <w:bCs/>
        <w:sz w:val="24"/>
      </w:rPr>
      <w:fldChar w:fldCharType="begin"/>
    </w:r>
    <w:r w:rsidR="001F786F" w:rsidRPr="00370123">
      <w:rPr>
        <w:rStyle w:val="PageNumber"/>
        <w:rFonts w:cs="Titr"/>
        <w:b/>
        <w:bCs/>
        <w:sz w:val="24"/>
      </w:rPr>
      <w:instrText xml:space="preserve">PAGE  </w:instrText>
    </w:r>
    <w:r w:rsidRPr="00370123">
      <w:rPr>
        <w:rStyle w:val="PageNumber"/>
        <w:rFonts w:cs="Titr"/>
        <w:b/>
        <w:bCs/>
        <w:sz w:val="24"/>
      </w:rPr>
      <w:fldChar w:fldCharType="separate"/>
    </w:r>
    <w:r w:rsidR="001D35E7">
      <w:rPr>
        <w:rStyle w:val="PageNumber"/>
        <w:rFonts w:cs="Titr"/>
        <w:b/>
        <w:bCs/>
        <w:noProof/>
        <w:sz w:val="24"/>
      </w:rPr>
      <w:t>308</w:t>
    </w:r>
    <w:r w:rsidRPr="00370123">
      <w:rPr>
        <w:rStyle w:val="PageNumber"/>
        <w:rFonts w:cs="Titr"/>
        <w:b/>
        <w:bCs/>
        <w:sz w:val="24"/>
      </w:rPr>
      <w:fldChar w:fldCharType="end"/>
    </w:r>
  </w:p>
  <w:p w:rsidR="001F786F" w:rsidRDefault="001F786F">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86F" w:rsidRPr="00A508E2" w:rsidRDefault="001E0F78" w:rsidP="004A0A03">
    <w:pPr>
      <w:pStyle w:val="Footer"/>
      <w:bidi w:val="0"/>
      <w:jc w:val="right"/>
      <w:rPr>
        <w:b/>
        <w:bCs/>
        <w:sz w:val="24"/>
        <w:szCs w:val="24"/>
        <w:lang w:bidi="fa-IR"/>
      </w:rPr>
    </w:pPr>
    <w:r w:rsidRPr="00A508E2">
      <w:rPr>
        <w:b/>
        <w:bCs/>
        <w:sz w:val="24"/>
        <w:szCs w:val="24"/>
        <w:lang w:bidi="fa-IR"/>
      </w:rPr>
      <w:fldChar w:fldCharType="begin"/>
    </w:r>
    <w:r w:rsidR="001F786F" w:rsidRPr="00A508E2">
      <w:rPr>
        <w:b/>
        <w:bCs/>
        <w:sz w:val="24"/>
        <w:szCs w:val="24"/>
        <w:lang w:bidi="fa-IR"/>
      </w:rPr>
      <w:instrText xml:space="preserve"> PAGE   \* MERGEFORMAT </w:instrText>
    </w:r>
    <w:r w:rsidRPr="00A508E2">
      <w:rPr>
        <w:b/>
        <w:bCs/>
        <w:sz w:val="24"/>
        <w:szCs w:val="24"/>
        <w:lang w:bidi="fa-IR"/>
      </w:rPr>
      <w:fldChar w:fldCharType="separate"/>
    </w:r>
    <w:r w:rsidR="001F786F">
      <w:rPr>
        <w:b/>
        <w:bCs/>
        <w:noProof/>
        <w:sz w:val="24"/>
        <w:szCs w:val="24"/>
        <w:lang w:bidi="fa-IR"/>
      </w:rPr>
      <w:t>308</w:t>
    </w:r>
    <w:r w:rsidRPr="00A508E2">
      <w:rPr>
        <w:b/>
        <w:bCs/>
        <w:sz w:val="24"/>
        <w:szCs w:val="24"/>
        <w:lang w:bidi="fa-I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86F" w:rsidRDefault="001E0F78" w:rsidP="009E10D5">
    <w:pPr>
      <w:pStyle w:val="Footer"/>
      <w:bidi w:val="0"/>
      <w:rPr>
        <w:rStyle w:val="PageNumber"/>
        <w:b/>
        <w:bCs/>
        <w:sz w:val="24"/>
        <w:rtl/>
      </w:rPr>
    </w:pPr>
    <w:r>
      <w:rPr>
        <w:rStyle w:val="PageNumber"/>
        <w:b/>
        <w:bCs/>
        <w:sz w:val="24"/>
      </w:rPr>
      <w:fldChar w:fldCharType="begin"/>
    </w:r>
    <w:r w:rsidR="001F786F">
      <w:rPr>
        <w:rStyle w:val="PageNumber"/>
        <w:b/>
        <w:bCs/>
        <w:sz w:val="24"/>
      </w:rPr>
      <w:instrText xml:space="preserve">PAGE  </w:instrText>
    </w:r>
    <w:r>
      <w:rPr>
        <w:rStyle w:val="PageNumber"/>
        <w:b/>
        <w:bCs/>
        <w:sz w:val="24"/>
      </w:rPr>
      <w:fldChar w:fldCharType="separate"/>
    </w:r>
    <w:r w:rsidR="001D35E7">
      <w:rPr>
        <w:rStyle w:val="PageNumber"/>
        <w:b/>
        <w:bCs/>
        <w:noProof/>
        <w:sz w:val="24"/>
      </w:rPr>
      <w:t>322</w:t>
    </w:r>
    <w:r>
      <w:rPr>
        <w:rStyle w:val="PageNumber"/>
        <w:b/>
        <w:bCs/>
        <w:sz w:val="24"/>
      </w:rPr>
      <w:fldChar w:fldCharType="end"/>
    </w:r>
  </w:p>
  <w:p w:rsidR="001F786F" w:rsidRDefault="001F786F">
    <w:pPr>
      <w:pStyle w:val="Footer"/>
      <w:ind w:right="360" w:firstLine="360"/>
      <w:rPr>
        <w:rtl/>
        <w:lang w:bidi="fa-I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86F" w:rsidRDefault="001E0F78" w:rsidP="004A0A03">
    <w:pPr>
      <w:pStyle w:val="Footer"/>
      <w:bidi w:val="0"/>
      <w:jc w:val="right"/>
      <w:rPr>
        <w:rtl/>
        <w:lang w:bidi="fa-IR"/>
      </w:rPr>
    </w:pPr>
    <w:r>
      <w:rPr>
        <w:rStyle w:val="PageNumber"/>
        <w:b/>
        <w:bCs/>
        <w:sz w:val="24"/>
      </w:rPr>
      <w:fldChar w:fldCharType="begin"/>
    </w:r>
    <w:r w:rsidR="001F786F">
      <w:rPr>
        <w:rStyle w:val="PageNumber"/>
        <w:b/>
        <w:bCs/>
        <w:sz w:val="24"/>
      </w:rPr>
      <w:instrText xml:space="preserve">PAGE  </w:instrText>
    </w:r>
    <w:r>
      <w:rPr>
        <w:rStyle w:val="PageNumber"/>
        <w:b/>
        <w:bCs/>
        <w:sz w:val="24"/>
      </w:rPr>
      <w:fldChar w:fldCharType="separate"/>
    </w:r>
    <w:r w:rsidR="001D35E7">
      <w:rPr>
        <w:rStyle w:val="PageNumber"/>
        <w:b/>
        <w:bCs/>
        <w:noProof/>
        <w:sz w:val="24"/>
      </w:rPr>
      <w:t>321</w:t>
    </w:r>
    <w:r>
      <w:rPr>
        <w:rStyle w:val="PageNumber"/>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913" w:rsidRDefault="00787913" w:rsidP="00991154">
      <w:pPr>
        <w:spacing w:line="240" w:lineRule="auto"/>
      </w:pPr>
      <w:r>
        <w:separator/>
      </w:r>
    </w:p>
  </w:footnote>
  <w:footnote w:type="continuationSeparator" w:id="1">
    <w:p w:rsidR="00787913" w:rsidRDefault="00787913" w:rsidP="0099115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86F" w:rsidRPr="00131E96" w:rsidRDefault="001E0F78" w:rsidP="00587B20">
    <w:pPr>
      <w:pStyle w:val="Header"/>
      <w:tabs>
        <w:tab w:val="clear" w:pos="4153"/>
        <w:tab w:val="clear" w:pos="8306"/>
      </w:tabs>
      <w:bidi w:val="0"/>
      <w:rPr>
        <w:rtl/>
      </w:rPr>
    </w:pPr>
    <w:r w:rsidRPr="001E0F78">
      <w:rPr>
        <w:rFonts w:cs="Koodak"/>
        <w:rtl/>
      </w:rPr>
      <w:pict>
        <v:line id="_x0000_s2054" style="position:absolute;z-index:251661312;mso-position-horizontal-relative:page" from="112.35pt,7.15pt" to="367.05pt,7.15pt" strokeweight="2.25pt">
          <w10:wrap anchorx="page"/>
        </v:line>
      </w:pict>
    </w:r>
    <w:r w:rsidR="001F786F" w:rsidRPr="00131E96">
      <w:t xml:space="preserve">6. OIL &amp; GAS                                                          </w:t>
    </w:r>
    <w:r w:rsidR="001F786F">
      <w:t xml:space="preserve">                                      </w:t>
    </w:r>
    <w:r w:rsidR="001F786F" w:rsidRPr="00131E96">
      <w:t xml:space="preserve">               </w:t>
    </w:r>
    <w:smartTag w:uri="urn:schemas-microsoft-com:office:smarttags" w:element="country-region">
      <w:smartTag w:uri="urn:schemas-microsoft-com:office:smarttags" w:element="place">
        <w:r w:rsidR="001F786F" w:rsidRPr="00131E96">
          <w:t>IRAN</w:t>
        </w:r>
      </w:smartTag>
    </w:smartTag>
    <w:r w:rsidR="001F786F" w:rsidRPr="00131E96">
      <w:t xml:space="preserve"> STATISTICAL YEARBOOK 138</w:t>
    </w:r>
    <w:r w:rsidR="001F786F">
      <w:t>7</w:t>
    </w:r>
    <w:r w:rsidR="001F786F" w:rsidRPr="00131E96">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86F" w:rsidRPr="00120FA6" w:rsidRDefault="001E0F78" w:rsidP="00587B20">
    <w:pPr>
      <w:pStyle w:val="Header"/>
      <w:bidi w:val="0"/>
      <w:rPr>
        <w:rtl/>
      </w:rPr>
    </w:pPr>
    <w:r w:rsidRPr="001E0F78">
      <w:rPr>
        <w:rFonts w:cs="Koodak"/>
        <w:rtl/>
      </w:rPr>
      <w:pict>
        <v:line id="_x0000_s2053" style="position:absolute;z-index:251660288;mso-position-horizontal-relative:page" from="223.8pt,7.15pt" to="476.55pt,7.15pt" strokeweight="2.25pt">
          <w10:wrap anchorx="page"/>
        </v:line>
      </w:pict>
    </w:r>
    <w:r w:rsidR="001F786F" w:rsidRPr="00120FA6">
      <w:t>IRAN</w:t>
    </w:r>
    <w:r w:rsidR="001F786F">
      <w:t xml:space="preserve"> STATISTICAL YEARBOOK 1388</w:t>
    </w:r>
    <w:r w:rsidR="001F786F" w:rsidRPr="00120FA6">
      <w:t xml:space="preserve">            </w:t>
    </w:r>
    <w:r w:rsidR="001F786F">
      <w:t xml:space="preserve">                                        </w:t>
    </w:r>
    <w:r w:rsidR="001F786F" w:rsidRPr="00120FA6">
      <w:t xml:space="preserve">                                                       </w:t>
    </w:r>
    <w:r w:rsidR="001F786F">
      <w:t xml:space="preserve">  </w:t>
    </w:r>
    <w:r w:rsidR="001F786F" w:rsidRPr="00120FA6">
      <w:t xml:space="preserve">  6. OIL &amp; GAS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86F" w:rsidRPr="00131E96" w:rsidRDefault="001E0F78" w:rsidP="00587B20">
    <w:pPr>
      <w:pStyle w:val="Header"/>
      <w:tabs>
        <w:tab w:val="clear" w:pos="4153"/>
        <w:tab w:val="clear" w:pos="8306"/>
      </w:tabs>
      <w:bidi w:val="0"/>
      <w:rPr>
        <w:rtl/>
      </w:rPr>
    </w:pPr>
    <w:r w:rsidRPr="001E0F78">
      <w:rPr>
        <w:rFonts w:cs="Koodak"/>
        <w:rtl/>
      </w:rPr>
      <w:pict>
        <v:line id="_x0000_s2052" style="position:absolute;z-index:251659264;mso-position-horizontal-relative:page" from="112.35pt,7.15pt" to="367.05pt,7.15pt" strokeweight="2.25pt">
          <w10:wrap anchorx="page"/>
        </v:line>
      </w:pict>
    </w:r>
    <w:r w:rsidR="001F786F" w:rsidRPr="00131E96">
      <w:t xml:space="preserve">6. OIL &amp; GAS                                                          </w:t>
    </w:r>
    <w:r w:rsidR="001F786F">
      <w:t xml:space="preserve">                                      </w:t>
    </w:r>
    <w:r w:rsidR="001F786F" w:rsidRPr="00131E96">
      <w:t xml:space="preserve">               IRAN STATISTICAL YEARBOOK 138</w:t>
    </w:r>
    <w:r w:rsidR="001F786F">
      <w:t>8</w:t>
    </w:r>
    <w:r w:rsidR="001F786F" w:rsidRPr="00131E96">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86F" w:rsidRPr="00120FA6" w:rsidRDefault="001E0F78" w:rsidP="00587B20">
    <w:pPr>
      <w:pStyle w:val="Header"/>
      <w:bidi w:val="0"/>
      <w:rPr>
        <w:rtl/>
      </w:rPr>
    </w:pPr>
    <w:r w:rsidRPr="001E0F78">
      <w:rPr>
        <w:rFonts w:cs="Koodak"/>
        <w:rtl/>
      </w:rPr>
      <w:pict>
        <v:line id="_x0000_s2051" style="position:absolute;z-index:251658240;mso-position-horizontal-relative:page" from="223.8pt,7.15pt" to="476.55pt,7.15pt" strokeweight="2.25pt">
          <w10:wrap anchorx="page"/>
        </v:line>
      </w:pict>
    </w:r>
    <w:r w:rsidR="001F786F" w:rsidRPr="00120FA6">
      <w:t>IRAN</w:t>
    </w:r>
    <w:r w:rsidR="001F786F">
      <w:t xml:space="preserve"> STATISTICAL YEARBOOK 1388</w:t>
    </w:r>
    <w:r w:rsidR="001F786F" w:rsidRPr="00120FA6">
      <w:t xml:space="preserve">            </w:t>
    </w:r>
    <w:r w:rsidR="001F786F">
      <w:t xml:space="preserve">                                        </w:t>
    </w:r>
    <w:r w:rsidR="001F786F" w:rsidRPr="00120FA6">
      <w:t xml:space="preserve">                                                       </w:t>
    </w:r>
    <w:r w:rsidR="001F786F">
      <w:t xml:space="preserve">  </w:t>
    </w:r>
    <w:r w:rsidR="001F786F" w:rsidRPr="00120FA6">
      <w:t xml:space="preserve">  6. OIL &amp; GAS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86F" w:rsidRPr="00A35CA4" w:rsidRDefault="001E0F78" w:rsidP="00587B20">
    <w:pPr>
      <w:pStyle w:val="Header"/>
      <w:bidi w:val="0"/>
      <w:rPr>
        <w:rtl/>
      </w:rPr>
    </w:pPr>
    <w:r w:rsidRPr="001E0F78">
      <w:rPr>
        <w:rFonts w:cs="Times New Roman"/>
        <w:rtl/>
      </w:rPr>
      <w:pict>
        <v:line id="_x0000_s2055" style="position:absolute;z-index:251655168;mso-position-horizontal-relative:page" from="112.65pt,7.1pt" to="371.55pt,7.1pt" strokeweight="2.25pt">
          <w10:wrap anchorx="page"/>
        </v:line>
      </w:pict>
    </w:r>
    <w:r w:rsidR="001F786F" w:rsidRPr="00A35CA4">
      <w:rPr>
        <w:rFonts w:cs="Times New Roman"/>
        <w:lang w:eastAsia="en-US"/>
      </w:rPr>
      <w:t xml:space="preserve">6. OIL &amp; GAS                                                            </w:t>
    </w:r>
    <w:r w:rsidR="001F786F">
      <w:rPr>
        <w:rFonts w:cs="Times New Roman"/>
        <w:lang w:eastAsia="en-US"/>
      </w:rPr>
      <w:t xml:space="preserve">                                      </w:t>
    </w:r>
    <w:r w:rsidR="001F786F" w:rsidRPr="00A35CA4">
      <w:rPr>
        <w:rFonts w:cs="Times New Roman"/>
        <w:lang w:eastAsia="en-US"/>
      </w:rPr>
      <w:t xml:space="preserve">            </w:t>
    </w:r>
    <w:r w:rsidR="001F786F" w:rsidRPr="00A35CA4">
      <w:t xml:space="preserve"> IRAN STATISTICAL YEARBOOK 13</w:t>
    </w:r>
    <w:r w:rsidR="001F786F">
      <w:t>88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86F" w:rsidRPr="00A35CA4" w:rsidRDefault="001E0F78" w:rsidP="00587B20">
    <w:pPr>
      <w:pStyle w:val="Header"/>
      <w:bidi w:val="0"/>
      <w:rPr>
        <w:rtl/>
      </w:rPr>
    </w:pPr>
    <w:r>
      <w:rPr>
        <w:rtl/>
      </w:rPr>
      <w:pict>
        <v:line id="_x0000_s2056" style="position:absolute;z-index:251657216;mso-position-horizontal-relative:page" from="225.3pt,7.1pt" to="480.75pt,7.1pt" strokeweight="2.25pt">
          <w10:wrap anchorx="page"/>
        </v:line>
      </w:pict>
    </w:r>
    <w:r w:rsidR="001F786F" w:rsidRPr="00A35CA4">
      <w:t>IRAN STATISTICAL YEARBOOK 138</w:t>
    </w:r>
    <w:r w:rsidR="001F786F">
      <w:t>8</w:t>
    </w:r>
    <w:r w:rsidR="001F786F" w:rsidRPr="00A35CA4">
      <w:t xml:space="preserve">          </w:t>
    </w:r>
    <w:r w:rsidR="001F786F">
      <w:t xml:space="preserve">                                      </w:t>
    </w:r>
    <w:r w:rsidR="001F786F" w:rsidRPr="00A35CA4">
      <w:t xml:space="preserve">                                                               </w:t>
    </w:r>
    <w:r w:rsidR="001F786F" w:rsidRPr="00A35CA4">
      <w:rPr>
        <w:rFonts w:cs="Times New Roman"/>
        <w:lang w:eastAsia="en-US"/>
      </w:rPr>
      <w:t>6. OIL &amp; GAS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F2198"/>
    <w:multiLevelType w:val="hybridMultilevel"/>
    <w:tmpl w:val="9544D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A5F43"/>
    <w:multiLevelType w:val="hybridMultilevel"/>
    <w:tmpl w:val="A1E2E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BC3D1D"/>
    <w:multiLevelType w:val="singleLevel"/>
    <w:tmpl w:val="85B25DEA"/>
    <w:lvl w:ilvl="0">
      <w:start w:val="1"/>
      <w:numFmt w:val="lowerLetter"/>
      <w:lvlText w:val="(%1)"/>
      <w:lvlJc w:val="left"/>
      <w:pPr>
        <w:tabs>
          <w:tab w:val="num" w:pos="360"/>
        </w:tabs>
        <w:ind w:right="360" w:hanging="360"/>
      </w:pPr>
      <w:rPr>
        <w:rFonts w:hint="default"/>
      </w:rPr>
    </w:lvl>
  </w:abstractNum>
  <w:abstractNum w:abstractNumId="3">
    <w:nsid w:val="401B0001"/>
    <w:multiLevelType w:val="singleLevel"/>
    <w:tmpl w:val="92D6A9BE"/>
    <w:lvl w:ilvl="0">
      <w:start w:val="1"/>
      <w:numFmt w:val="lowerLetter"/>
      <w:lvlText w:val="(%1)"/>
      <w:lvlJc w:val="left"/>
      <w:pPr>
        <w:tabs>
          <w:tab w:val="num" w:pos="360"/>
        </w:tabs>
        <w:ind w:right="360"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evenAndOddHeaders/>
  <w:characterSpacingControl w:val="doNotCompress"/>
  <w:hdrShapeDefaults>
    <o:shapedefaults v:ext="edit" spidmax="29698"/>
    <o:shapelayout v:ext="edit">
      <o:idmap v:ext="edit" data="2"/>
    </o:shapelayout>
  </w:hdrShapeDefaults>
  <w:footnotePr>
    <w:footnote w:id="0"/>
    <w:footnote w:id="1"/>
  </w:footnotePr>
  <w:endnotePr>
    <w:endnote w:id="0"/>
    <w:endnote w:id="1"/>
  </w:endnotePr>
  <w:compat/>
  <w:rsids>
    <w:rsidRoot w:val="00D17962"/>
    <w:rsid w:val="000755FE"/>
    <w:rsid w:val="000B01EB"/>
    <w:rsid w:val="000F5197"/>
    <w:rsid w:val="001175B9"/>
    <w:rsid w:val="00162C19"/>
    <w:rsid w:val="00186919"/>
    <w:rsid w:val="001D35E7"/>
    <w:rsid w:val="001E0F78"/>
    <w:rsid w:val="001F786F"/>
    <w:rsid w:val="00292231"/>
    <w:rsid w:val="002955FC"/>
    <w:rsid w:val="00296F17"/>
    <w:rsid w:val="002C609F"/>
    <w:rsid w:val="003654A3"/>
    <w:rsid w:val="00367754"/>
    <w:rsid w:val="003A564F"/>
    <w:rsid w:val="004008EE"/>
    <w:rsid w:val="00453E76"/>
    <w:rsid w:val="00472314"/>
    <w:rsid w:val="004860BB"/>
    <w:rsid w:val="004A0A03"/>
    <w:rsid w:val="004A622B"/>
    <w:rsid w:val="00534BED"/>
    <w:rsid w:val="00587B20"/>
    <w:rsid w:val="00610192"/>
    <w:rsid w:val="00734671"/>
    <w:rsid w:val="007351AE"/>
    <w:rsid w:val="007659AF"/>
    <w:rsid w:val="00775B8E"/>
    <w:rsid w:val="00787913"/>
    <w:rsid w:val="00877CAE"/>
    <w:rsid w:val="00895174"/>
    <w:rsid w:val="00895FC3"/>
    <w:rsid w:val="008A110A"/>
    <w:rsid w:val="008B086A"/>
    <w:rsid w:val="008C62C9"/>
    <w:rsid w:val="009037C2"/>
    <w:rsid w:val="0092028D"/>
    <w:rsid w:val="00957065"/>
    <w:rsid w:val="009632B0"/>
    <w:rsid w:val="0097674A"/>
    <w:rsid w:val="00991154"/>
    <w:rsid w:val="009C5ACC"/>
    <w:rsid w:val="009E10D5"/>
    <w:rsid w:val="009F4603"/>
    <w:rsid w:val="00A0061F"/>
    <w:rsid w:val="00A07232"/>
    <w:rsid w:val="00A122BE"/>
    <w:rsid w:val="00A20D34"/>
    <w:rsid w:val="00A458C3"/>
    <w:rsid w:val="00A508E2"/>
    <w:rsid w:val="00AC1487"/>
    <w:rsid w:val="00B17747"/>
    <w:rsid w:val="00B34347"/>
    <w:rsid w:val="00C0138C"/>
    <w:rsid w:val="00C10BBA"/>
    <w:rsid w:val="00CB12E0"/>
    <w:rsid w:val="00CC67EE"/>
    <w:rsid w:val="00CE44D0"/>
    <w:rsid w:val="00D15C87"/>
    <w:rsid w:val="00D17962"/>
    <w:rsid w:val="00D27461"/>
    <w:rsid w:val="00DA255E"/>
    <w:rsid w:val="00DC3A01"/>
    <w:rsid w:val="00DE3F4D"/>
    <w:rsid w:val="00DF50A1"/>
    <w:rsid w:val="00E54CE9"/>
    <w:rsid w:val="00E56399"/>
    <w:rsid w:val="00E92BB8"/>
    <w:rsid w:val="00EB3335"/>
    <w:rsid w:val="00F52A93"/>
    <w:rsid w:val="00FC38B1"/>
    <w:rsid w:val="00FD005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962"/>
    <w:pPr>
      <w:bidi/>
      <w:spacing w:line="220" w:lineRule="exact"/>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D17962"/>
    <w:pPr>
      <w:keepNext/>
      <w:bidi w:val="0"/>
      <w:jc w:val="lowKashida"/>
      <w:outlineLvl w:val="0"/>
    </w:pPr>
    <w:rPr>
      <w:sz w:val="32"/>
      <w:lang w:eastAsia="en-US"/>
    </w:rPr>
  </w:style>
  <w:style w:type="paragraph" w:styleId="Heading2">
    <w:name w:val="heading 2"/>
    <w:basedOn w:val="Normal"/>
    <w:next w:val="Normal"/>
    <w:link w:val="Heading2Char"/>
    <w:qFormat/>
    <w:rsid w:val="00D17962"/>
    <w:pPr>
      <w:keepNext/>
      <w:bidi w:val="0"/>
      <w:outlineLvl w:val="1"/>
    </w:pPr>
    <w:rPr>
      <w:rFonts w:cs="Times New Roman"/>
      <w:b/>
      <w:bCs/>
      <w:i/>
      <w:iCs/>
      <w:sz w:val="24"/>
    </w:rPr>
  </w:style>
  <w:style w:type="paragraph" w:styleId="Heading3">
    <w:name w:val="heading 3"/>
    <w:basedOn w:val="Normal"/>
    <w:next w:val="Normal"/>
    <w:link w:val="Heading3Char"/>
    <w:qFormat/>
    <w:rsid w:val="00D17962"/>
    <w:pPr>
      <w:keepNext/>
      <w:outlineLvl w:val="2"/>
    </w:pPr>
    <w:rPr>
      <w:szCs w:val="32"/>
    </w:rPr>
  </w:style>
  <w:style w:type="paragraph" w:styleId="Heading4">
    <w:name w:val="heading 4"/>
    <w:basedOn w:val="Normal"/>
    <w:next w:val="Normal"/>
    <w:link w:val="Heading4Char"/>
    <w:qFormat/>
    <w:rsid w:val="00D17962"/>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D17962"/>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D17962"/>
    <w:pPr>
      <w:keepNext/>
      <w:outlineLvl w:val="5"/>
    </w:pPr>
    <w:rPr>
      <w:rFonts w:cs="Nazanin"/>
      <w:i/>
      <w:iCs/>
      <w:sz w:val="22"/>
      <w:szCs w:val="32"/>
    </w:rPr>
  </w:style>
  <w:style w:type="paragraph" w:styleId="Heading7">
    <w:name w:val="heading 7"/>
    <w:basedOn w:val="Normal"/>
    <w:next w:val="Normal"/>
    <w:link w:val="Heading7Char"/>
    <w:qFormat/>
    <w:rsid w:val="00D17962"/>
    <w:pPr>
      <w:keepNext/>
      <w:bidi w:val="0"/>
      <w:outlineLvl w:val="6"/>
    </w:pPr>
    <w:rPr>
      <w:sz w:val="22"/>
      <w:szCs w:val="32"/>
    </w:rPr>
  </w:style>
  <w:style w:type="paragraph" w:styleId="Heading8">
    <w:name w:val="heading 8"/>
    <w:basedOn w:val="Normal"/>
    <w:next w:val="Normal"/>
    <w:link w:val="Heading8Char"/>
    <w:qFormat/>
    <w:rsid w:val="00D17962"/>
    <w:pPr>
      <w:keepNext/>
      <w:bidi w:val="0"/>
      <w:jc w:val="center"/>
      <w:outlineLvl w:val="7"/>
    </w:pPr>
    <w:rPr>
      <w:rFonts w:cs="Nazanin"/>
      <w:i/>
      <w:iCs/>
      <w:sz w:val="22"/>
      <w:szCs w:val="22"/>
    </w:rPr>
  </w:style>
  <w:style w:type="paragraph" w:styleId="Heading9">
    <w:name w:val="heading 9"/>
    <w:basedOn w:val="Normal"/>
    <w:next w:val="Normal"/>
    <w:link w:val="Heading9Char"/>
    <w:qFormat/>
    <w:rsid w:val="00D17962"/>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962"/>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D17962"/>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D17962"/>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D17962"/>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D17962"/>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D17962"/>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D17962"/>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D17962"/>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D17962"/>
    <w:rPr>
      <w:rFonts w:ascii="Times New Roman" w:eastAsia="Times New Roman" w:hAnsi="Times New Roman" w:cs="Traditional Arabic"/>
      <w:sz w:val="36"/>
      <w:szCs w:val="36"/>
      <w:lang w:eastAsia="zh-CN" w:bidi="ar-SA"/>
    </w:rPr>
  </w:style>
  <w:style w:type="paragraph" w:styleId="Header">
    <w:name w:val="header"/>
    <w:basedOn w:val="Normal"/>
    <w:link w:val="HeaderChar"/>
    <w:rsid w:val="00D17962"/>
    <w:pPr>
      <w:tabs>
        <w:tab w:val="center" w:pos="4153"/>
        <w:tab w:val="right" w:pos="8306"/>
      </w:tabs>
    </w:pPr>
  </w:style>
  <w:style w:type="character" w:customStyle="1" w:styleId="HeaderChar">
    <w:name w:val="Header Char"/>
    <w:basedOn w:val="DefaultParagraphFont"/>
    <w:link w:val="Header"/>
    <w:rsid w:val="00D17962"/>
    <w:rPr>
      <w:rFonts w:ascii="Times New Roman" w:eastAsia="Times New Roman" w:hAnsi="Times New Roman" w:cs="Traditional Arabic"/>
      <w:sz w:val="20"/>
      <w:szCs w:val="20"/>
      <w:lang w:eastAsia="zh-CN" w:bidi="ar-SA"/>
    </w:rPr>
  </w:style>
  <w:style w:type="paragraph" w:styleId="Footer">
    <w:name w:val="footer"/>
    <w:basedOn w:val="Normal"/>
    <w:link w:val="FooterChar"/>
    <w:rsid w:val="00D17962"/>
    <w:pPr>
      <w:tabs>
        <w:tab w:val="center" w:pos="4153"/>
        <w:tab w:val="right" w:pos="8306"/>
      </w:tabs>
    </w:pPr>
  </w:style>
  <w:style w:type="character" w:customStyle="1" w:styleId="FooterChar">
    <w:name w:val="Footer Char"/>
    <w:basedOn w:val="DefaultParagraphFont"/>
    <w:link w:val="Footer"/>
    <w:rsid w:val="00D17962"/>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D17962"/>
  </w:style>
  <w:style w:type="paragraph" w:styleId="BodyText">
    <w:name w:val="Body Text"/>
    <w:basedOn w:val="Normal"/>
    <w:link w:val="BodyTextChar"/>
    <w:rsid w:val="00D17962"/>
    <w:pPr>
      <w:bidi w:val="0"/>
    </w:pPr>
    <w:rPr>
      <w:sz w:val="32"/>
    </w:rPr>
  </w:style>
  <w:style w:type="character" w:customStyle="1" w:styleId="BodyTextChar">
    <w:name w:val="Body Text Char"/>
    <w:basedOn w:val="DefaultParagraphFont"/>
    <w:link w:val="BodyText"/>
    <w:rsid w:val="00D17962"/>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D17962"/>
    <w:pPr>
      <w:bidi w:val="0"/>
    </w:pPr>
    <w:rPr>
      <w:rFonts w:cs="Times New Roman"/>
      <w:sz w:val="24"/>
    </w:rPr>
  </w:style>
  <w:style w:type="character" w:customStyle="1" w:styleId="BodyText2Char">
    <w:name w:val="Body Text 2 Char"/>
    <w:basedOn w:val="DefaultParagraphFont"/>
    <w:link w:val="BodyText2"/>
    <w:rsid w:val="00D17962"/>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D17962"/>
    <w:pPr>
      <w:bidi w:val="0"/>
      <w:spacing w:line="240" w:lineRule="exact"/>
    </w:pPr>
    <w:rPr>
      <w:rFonts w:cs="Nazanin"/>
      <w:i/>
      <w:iCs/>
      <w:sz w:val="22"/>
      <w:szCs w:val="22"/>
    </w:rPr>
  </w:style>
  <w:style w:type="character" w:customStyle="1" w:styleId="BodyText3Char">
    <w:name w:val="Body Text 3 Char"/>
    <w:basedOn w:val="DefaultParagraphFont"/>
    <w:link w:val="BodyText3"/>
    <w:rsid w:val="00D17962"/>
    <w:rPr>
      <w:rFonts w:ascii="Times New Roman" w:eastAsia="Times New Roman" w:hAnsi="Times New Roman" w:cs="Nazanin"/>
      <w:i/>
      <w:iCs/>
      <w:lang w:eastAsia="zh-CN" w:bidi="ar-SA"/>
    </w:rPr>
  </w:style>
  <w:style w:type="paragraph" w:styleId="BodyTextIndent">
    <w:name w:val="Body Text Indent"/>
    <w:basedOn w:val="Normal"/>
    <w:link w:val="BodyTextIndentChar"/>
    <w:rsid w:val="00D17962"/>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D17962"/>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D17962"/>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D17962"/>
    <w:rPr>
      <w:rFonts w:ascii="Times New Roman" w:eastAsia="Times New Roman" w:hAnsi="Times New Roman" w:cs="Traditional Arabic"/>
      <w:i/>
      <w:iCs/>
      <w:szCs w:val="20"/>
      <w:lang w:eastAsia="zh-CN" w:bidi="ar-SA"/>
    </w:rPr>
  </w:style>
  <w:style w:type="paragraph" w:styleId="TOC1">
    <w:name w:val="toc 1"/>
    <w:basedOn w:val="Normal"/>
    <w:next w:val="Normal"/>
    <w:autoRedefine/>
    <w:uiPriority w:val="39"/>
    <w:rsid w:val="00D17962"/>
    <w:pPr>
      <w:tabs>
        <w:tab w:val="right" w:leader="dot" w:pos="10194"/>
      </w:tabs>
      <w:bidi w:val="0"/>
    </w:pPr>
  </w:style>
  <w:style w:type="character" w:styleId="Hyperlink">
    <w:name w:val="Hyperlink"/>
    <w:basedOn w:val="DefaultParagraphFont"/>
    <w:uiPriority w:val="99"/>
    <w:rsid w:val="00D17962"/>
    <w:rPr>
      <w:color w:val="0000FF"/>
      <w:u w:val="single"/>
    </w:rPr>
  </w:style>
  <w:style w:type="paragraph" w:styleId="FootnoteText">
    <w:name w:val="footnote text"/>
    <w:basedOn w:val="Normal"/>
    <w:link w:val="FootnoteTextChar"/>
    <w:rsid w:val="00D17962"/>
  </w:style>
  <w:style w:type="character" w:customStyle="1" w:styleId="FootnoteTextChar">
    <w:name w:val="Footnote Text Char"/>
    <w:basedOn w:val="DefaultParagraphFont"/>
    <w:link w:val="FootnoteText"/>
    <w:rsid w:val="00D17962"/>
    <w:rPr>
      <w:rFonts w:ascii="Times New Roman" w:eastAsia="Times New Roman" w:hAnsi="Times New Roman" w:cs="Traditional Arabic"/>
      <w:sz w:val="20"/>
      <w:szCs w:val="20"/>
      <w:lang w:eastAsia="zh-CN" w:bidi="ar-SA"/>
    </w:rPr>
  </w:style>
  <w:style w:type="character" w:styleId="FootnoteReference">
    <w:name w:val="footnote reference"/>
    <w:basedOn w:val="DefaultParagraphFont"/>
    <w:rsid w:val="00D17962"/>
    <w:rPr>
      <w:vertAlign w:val="superscript"/>
    </w:rPr>
  </w:style>
  <w:style w:type="paragraph" w:styleId="BalloonText">
    <w:name w:val="Balloon Text"/>
    <w:basedOn w:val="Normal"/>
    <w:link w:val="BalloonTextChar"/>
    <w:uiPriority w:val="99"/>
    <w:semiHidden/>
    <w:unhideWhenUsed/>
    <w:rsid w:val="002955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5FC"/>
    <w:rPr>
      <w:rFonts w:ascii="Tahoma" w:eastAsia="Times New Roman" w:hAnsi="Tahoma" w:cs="Tahoma"/>
      <w:sz w:val="16"/>
      <w:szCs w:val="16"/>
      <w:lang w:eastAsia="zh-CN" w:bidi="ar-SA"/>
    </w:rPr>
  </w:style>
  <w:style w:type="paragraph" w:styleId="ListParagraph">
    <w:name w:val="List Paragraph"/>
    <w:basedOn w:val="Normal"/>
    <w:uiPriority w:val="34"/>
    <w:qFormat/>
    <w:rsid w:val="00A122B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hart" Target="charts/chart6.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chart" Target="charts/chart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image" Target="media/image1.tif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hart" Target="charts/chart7.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S_HOSSEINI\Desktop\&#1606;&#1605;&#1608;&#1583;&#1575;&#1585;&#1607;&#1575;&#1610;%20&#1587;&#1575;&#1604;&#1606;&#1575;&#1605;&#1607;%20&#1575;&#1606;&#1711;&#1604;&#1610;&#1587;&#1610;%2088\6&#1608;7.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S_HOSSEINI\Desktop\&#1606;&#1605;&#1608;&#1583;&#1575;&#1585;&#1607;&#1575;&#1610;%20&#1587;&#1575;&#1604;&#1606;&#1575;&#1605;&#1607;%20&#1575;&#1606;&#1711;&#1604;&#1610;&#1587;&#1610;%2088\6&#1608;7.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S_HOSSEINI\Desktop\&#1606;&#1605;&#1608;&#1583;&#1575;&#1585;&#1607;&#1575;&#1610;%20&#1587;&#1575;&#1604;&#1606;&#1575;&#1605;&#1607;%20&#1575;&#1606;&#1711;&#1604;&#1610;&#1587;&#1610;%2088\6&#1608;7.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S_HOSSEINI\Desktop\&#1606;&#1605;&#1608;&#1583;&#1575;&#1585;&#1607;&#1575;&#1610;%20&#1587;&#1575;&#1604;&#1606;&#1575;&#1605;&#1607;%20&#1575;&#1606;&#1711;&#1604;&#1610;&#1587;&#1610;%2088\6&#1608;7.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Srv-file\file%20server\&#1583;&#1601;&#1578;&#1585;%20&#1605;&#1581;&#1575;&#1587;&#1576;&#1607;%20&#1588;&#1575;&#1582;&#1589;%20&#1576;&#1585;&#1606;&#1575;&#1605;&#1607;%20&#1607;&#1575;%20&#1608;%20&#1587;&#1740;&#1575;&#1587;&#1578;%20&#1607;&#1575;&#1740;%20&#1705;&#1604;&#1575;&#1606;\&#1582;&#1575;&#1606;&#1605;%20&#1581;&#1587;&#1610;&#1606;&#1610;\&#1606;&#1605;&#1608;&#1583;&#1575;&#1585;%206-5\6&#1608;7.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Documents%20and%20Settings\S_HOSSEINI\Desktop\&#1606;&#1605;&#1608;&#1583;&#1575;&#1585;&#1607;&#1575;&#1610;%20&#1587;&#1575;&#1604;&#1606;&#1575;&#1605;&#1607;%20&#1575;&#1606;&#1711;&#1604;&#1610;&#1587;&#1610;%2088\6&#1608;7.xls"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Documents%20and%20Settings\S_HOSSEINI\Desktop\&#1606;&#1605;&#1608;&#1583;&#1575;&#1585;&#1607;&#1575;&#1610;%20&#1587;&#1575;&#1604;&#1606;&#1575;&#1605;&#1607;%20&#1575;&#1606;&#1711;&#1604;&#1610;&#1587;&#1610;%2088\6&#1608;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6.8965517241379323E-2"/>
          <c:y val="0.2"/>
          <c:w val="0.89811912225705359"/>
          <c:h val="0.5868421052631575"/>
        </c:manualLayout>
      </c:layout>
      <c:lineChart>
        <c:grouping val="standard"/>
        <c:ser>
          <c:idx val="1"/>
          <c:order val="0"/>
          <c:spPr>
            <a:ln w="25400">
              <a:solidFill>
                <a:srgbClr val="FF00FF"/>
              </a:solidFill>
              <a:prstDash val="solid"/>
            </a:ln>
          </c:spPr>
          <c:marker>
            <c:symbol val="square"/>
            <c:size val="7"/>
            <c:spPr>
              <a:solidFill>
                <a:srgbClr val="0000FF"/>
              </a:solidFill>
              <a:ln>
                <a:solidFill>
                  <a:srgbClr val="0000FF"/>
                </a:solidFill>
                <a:prstDash val="solid"/>
              </a:ln>
            </c:spPr>
          </c:marker>
          <c:cat>
            <c:numRef>
              <c:f>Sheet1!$B$189:$B$193</c:f>
              <c:numCache>
                <c:formatCode>General</c:formatCode>
                <c:ptCount val="5"/>
                <c:pt idx="0">
                  <c:v>1384</c:v>
                </c:pt>
                <c:pt idx="1">
                  <c:v>1385</c:v>
                </c:pt>
                <c:pt idx="2">
                  <c:v>1386</c:v>
                </c:pt>
                <c:pt idx="3">
                  <c:v>1387</c:v>
                </c:pt>
                <c:pt idx="4">
                  <c:v>1388</c:v>
                </c:pt>
              </c:numCache>
            </c:numRef>
          </c:cat>
          <c:val>
            <c:numRef>
              <c:f>Sheet1!$C$189:$C$193</c:f>
              <c:numCache>
                <c:formatCode>General</c:formatCode>
                <c:ptCount val="5"/>
                <c:pt idx="0">
                  <c:v>961</c:v>
                </c:pt>
                <c:pt idx="1">
                  <c:v>887</c:v>
                </c:pt>
                <c:pt idx="2">
                  <c:v>905</c:v>
                </c:pt>
                <c:pt idx="3">
                  <c:v>865</c:v>
                </c:pt>
                <c:pt idx="4">
                  <c:v>766</c:v>
                </c:pt>
              </c:numCache>
            </c:numRef>
          </c:val>
        </c:ser>
        <c:ser>
          <c:idx val="0"/>
          <c:order val="1"/>
          <c:spPr>
            <a:ln w="12700">
              <a:solidFill>
                <a:srgbClr val="000080"/>
              </a:solidFill>
              <a:prstDash val="solid"/>
            </a:ln>
          </c:spPr>
          <c:marker>
            <c:symbol val="diamond"/>
            <c:size val="5"/>
            <c:spPr>
              <a:solidFill>
                <a:srgbClr val="000080"/>
              </a:solidFill>
              <a:ln>
                <a:solidFill>
                  <a:srgbClr val="000080"/>
                </a:solidFill>
                <a:prstDash val="solid"/>
              </a:ln>
            </c:spPr>
          </c:marker>
          <c:cat>
            <c:numRef>
              <c:f>Sheet1!$B$189:$B$193</c:f>
              <c:numCache>
                <c:formatCode>General</c:formatCode>
                <c:ptCount val="5"/>
                <c:pt idx="0">
                  <c:v>1384</c:v>
                </c:pt>
                <c:pt idx="1">
                  <c:v>1385</c:v>
                </c:pt>
                <c:pt idx="2">
                  <c:v>1386</c:v>
                </c:pt>
                <c:pt idx="3">
                  <c:v>1387</c:v>
                </c:pt>
                <c:pt idx="4">
                  <c:v>1388</c:v>
                </c:pt>
              </c:numCache>
            </c:numRef>
          </c:cat>
          <c:val>
            <c:numRef>
              <c:f>Sheet1!$C$189:$C$193</c:f>
              <c:numCache>
                <c:formatCode>General</c:formatCode>
                <c:ptCount val="5"/>
                <c:pt idx="0">
                  <c:v>961</c:v>
                </c:pt>
                <c:pt idx="1">
                  <c:v>887</c:v>
                </c:pt>
                <c:pt idx="2">
                  <c:v>905</c:v>
                </c:pt>
                <c:pt idx="3">
                  <c:v>865</c:v>
                </c:pt>
                <c:pt idx="4">
                  <c:v>766</c:v>
                </c:pt>
              </c:numCache>
            </c:numRef>
          </c:val>
        </c:ser>
        <c:marker val="1"/>
        <c:axId val="110086784"/>
        <c:axId val="110093056"/>
      </c:lineChart>
      <c:catAx>
        <c:axId val="110086784"/>
        <c:scaling>
          <c:orientation val="minMax"/>
        </c:scaling>
        <c:axPos val="b"/>
        <c:numFmt formatCode="General" sourceLinked="1"/>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fa-IR"/>
          </a:p>
        </c:txPr>
        <c:crossAx val="110093056"/>
        <c:crosses val="autoZero"/>
        <c:lblAlgn val="ctr"/>
        <c:lblOffset val="100"/>
        <c:tickLblSkip val="1"/>
        <c:tickMarkSkip val="1"/>
      </c:catAx>
      <c:valAx>
        <c:axId val="110093056"/>
        <c:scaling>
          <c:orientation val="minMax"/>
          <c:max val="1000"/>
          <c:min val="6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110086784"/>
        <c:crosses val="autoZero"/>
        <c:crossBetween val="between"/>
        <c:majorUnit val="100"/>
      </c:valAx>
      <c:spPr>
        <a:solidFill>
          <a:srgbClr val="FFFFD2"/>
        </a:solidFill>
        <a:ln w="12700">
          <a:solidFill>
            <a:srgbClr val="000000"/>
          </a:solidFill>
          <a:prstDash val="solid"/>
        </a:ln>
      </c:spPr>
    </c:plotArea>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6.8965517241379309E-2"/>
          <c:y val="0.17460317460317457"/>
          <c:w val="0.92319749216301394"/>
          <c:h val="0.56349206349206349"/>
        </c:manualLayout>
      </c:layout>
      <c:barChart>
        <c:barDir val="col"/>
        <c:grouping val="clustered"/>
        <c:ser>
          <c:idx val="0"/>
          <c:order val="0"/>
          <c:tx>
            <c:strRef>
              <c:f>Sheet1!$C$174</c:f>
              <c:strCache>
                <c:ptCount val="1"/>
                <c:pt idx="0">
                  <c:v>Liquefied gas</c:v>
                </c:pt>
              </c:strCache>
            </c:strRef>
          </c:tx>
          <c:spPr>
            <a:solidFill>
              <a:srgbClr val="FFFF00"/>
            </a:solidFill>
            <a:ln w="12700">
              <a:solidFill>
                <a:srgbClr val="000000"/>
              </a:solidFill>
              <a:prstDash val="solid"/>
            </a:ln>
          </c:spPr>
          <c:cat>
            <c:numRef>
              <c:f>Sheet1!$B$175:$B$179</c:f>
              <c:numCache>
                <c:formatCode>General</c:formatCode>
                <c:ptCount val="5"/>
                <c:pt idx="0">
                  <c:v>1384</c:v>
                </c:pt>
                <c:pt idx="1">
                  <c:v>1385</c:v>
                </c:pt>
                <c:pt idx="2">
                  <c:v>1386</c:v>
                </c:pt>
                <c:pt idx="3">
                  <c:v>1387</c:v>
                </c:pt>
                <c:pt idx="4">
                  <c:v>1388</c:v>
                </c:pt>
              </c:numCache>
            </c:numRef>
          </c:cat>
          <c:val>
            <c:numRef>
              <c:f>Sheet1!$C$175:$C$179</c:f>
              <c:numCache>
                <c:formatCode>General</c:formatCode>
                <c:ptCount val="5"/>
                <c:pt idx="0">
                  <c:v>8.2000000000000011</c:v>
                </c:pt>
                <c:pt idx="1">
                  <c:v>8</c:v>
                </c:pt>
                <c:pt idx="2">
                  <c:v>7.7</c:v>
                </c:pt>
                <c:pt idx="3">
                  <c:v>8.1</c:v>
                </c:pt>
                <c:pt idx="4">
                  <c:v>8.3000000000000007</c:v>
                </c:pt>
              </c:numCache>
            </c:numRef>
          </c:val>
        </c:ser>
        <c:ser>
          <c:idx val="1"/>
          <c:order val="1"/>
          <c:tx>
            <c:strRef>
              <c:f>Sheet1!$D$174</c:f>
              <c:strCache>
                <c:ptCount val="1"/>
                <c:pt idx="0">
                  <c:v>Motor spirit</c:v>
                </c:pt>
              </c:strCache>
            </c:strRef>
          </c:tx>
          <c:spPr>
            <a:solidFill>
              <a:srgbClr val="99CC00"/>
            </a:solidFill>
            <a:ln w="12700">
              <a:solidFill>
                <a:srgbClr val="000000"/>
              </a:solidFill>
              <a:prstDash val="solid"/>
            </a:ln>
          </c:spPr>
          <c:cat>
            <c:numRef>
              <c:f>Sheet1!$B$175:$B$179</c:f>
              <c:numCache>
                <c:formatCode>General</c:formatCode>
                <c:ptCount val="5"/>
                <c:pt idx="0">
                  <c:v>1384</c:v>
                </c:pt>
                <c:pt idx="1">
                  <c:v>1385</c:v>
                </c:pt>
                <c:pt idx="2">
                  <c:v>1386</c:v>
                </c:pt>
                <c:pt idx="3">
                  <c:v>1387</c:v>
                </c:pt>
                <c:pt idx="4">
                  <c:v>1388</c:v>
                </c:pt>
              </c:numCache>
            </c:numRef>
          </c:cat>
          <c:val>
            <c:numRef>
              <c:f>Sheet1!$D$175:$D$179</c:f>
              <c:numCache>
                <c:formatCode>General</c:formatCode>
                <c:ptCount val="5"/>
                <c:pt idx="0">
                  <c:v>41.3</c:v>
                </c:pt>
                <c:pt idx="1">
                  <c:v>44.6</c:v>
                </c:pt>
                <c:pt idx="2">
                  <c:v>45</c:v>
                </c:pt>
                <c:pt idx="3">
                  <c:v>51.5</c:v>
                </c:pt>
                <c:pt idx="4">
                  <c:v>59.1</c:v>
                </c:pt>
              </c:numCache>
            </c:numRef>
          </c:val>
        </c:ser>
        <c:ser>
          <c:idx val="2"/>
          <c:order val="2"/>
          <c:tx>
            <c:strRef>
              <c:f>Sheet1!$E$174</c:f>
              <c:strCache>
                <c:ptCount val="1"/>
                <c:pt idx="0">
                  <c:v>Burning oil</c:v>
                </c:pt>
              </c:strCache>
            </c:strRef>
          </c:tx>
          <c:spPr>
            <a:solidFill>
              <a:srgbClr val="00FFFF"/>
            </a:solidFill>
            <a:ln w="12700">
              <a:solidFill>
                <a:srgbClr val="000000"/>
              </a:solidFill>
              <a:prstDash val="solid"/>
            </a:ln>
          </c:spPr>
          <c:cat>
            <c:numRef>
              <c:f>Sheet1!$B$175:$B$179</c:f>
              <c:numCache>
                <c:formatCode>General</c:formatCode>
                <c:ptCount val="5"/>
                <c:pt idx="0">
                  <c:v>1384</c:v>
                </c:pt>
                <c:pt idx="1">
                  <c:v>1385</c:v>
                </c:pt>
                <c:pt idx="2">
                  <c:v>1386</c:v>
                </c:pt>
                <c:pt idx="3">
                  <c:v>1387</c:v>
                </c:pt>
                <c:pt idx="4">
                  <c:v>1388</c:v>
                </c:pt>
              </c:numCache>
            </c:numRef>
          </c:cat>
          <c:val>
            <c:numRef>
              <c:f>Sheet1!$E$175:$E$179</c:f>
              <c:numCache>
                <c:formatCode>General</c:formatCode>
                <c:ptCount val="5"/>
                <c:pt idx="0">
                  <c:v>20</c:v>
                </c:pt>
                <c:pt idx="1">
                  <c:v>21</c:v>
                </c:pt>
                <c:pt idx="2">
                  <c:v>21.6</c:v>
                </c:pt>
                <c:pt idx="3">
                  <c:v>21.3</c:v>
                </c:pt>
                <c:pt idx="4">
                  <c:v>18.5</c:v>
                </c:pt>
              </c:numCache>
            </c:numRef>
          </c:val>
        </c:ser>
        <c:ser>
          <c:idx val="3"/>
          <c:order val="3"/>
          <c:tx>
            <c:strRef>
              <c:f>Sheet1!$F$174</c:f>
              <c:strCache>
                <c:ptCount val="1"/>
                <c:pt idx="0">
                  <c:v>Gas oil</c:v>
                </c:pt>
              </c:strCache>
            </c:strRef>
          </c:tx>
          <c:spPr>
            <a:solidFill>
              <a:srgbClr val="CC0000"/>
            </a:solidFill>
            <a:ln w="12700">
              <a:solidFill>
                <a:srgbClr val="000000"/>
              </a:solidFill>
              <a:prstDash val="solid"/>
            </a:ln>
          </c:spPr>
          <c:cat>
            <c:numRef>
              <c:f>Sheet1!$B$175:$B$179</c:f>
              <c:numCache>
                <c:formatCode>General</c:formatCode>
                <c:ptCount val="5"/>
                <c:pt idx="0">
                  <c:v>1384</c:v>
                </c:pt>
                <c:pt idx="1">
                  <c:v>1385</c:v>
                </c:pt>
                <c:pt idx="2">
                  <c:v>1386</c:v>
                </c:pt>
                <c:pt idx="3">
                  <c:v>1387</c:v>
                </c:pt>
                <c:pt idx="4">
                  <c:v>1388</c:v>
                </c:pt>
              </c:numCache>
            </c:numRef>
          </c:cat>
          <c:val>
            <c:numRef>
              <c:f>Sheet1!$F$175:$F$179</c:f>
              <c:numCache>
                <c:formatCode>General</c:formatCode>
                <c:ptCount val="5"/>
                <c:pt idx="0">
                  <c:v>79</c:v>
                </c:pt>
                <c:pt idx="1">
                  <c:v>80</c:v>
                </c:pt>
                <c:pt idx="2">
                  <c:v>81.5</c:v>
                </c:pt>
                <c:pt idx="3">
                  <c:v>85</c:v>
                </c:pt>
                <c:pt idx="4">
                  <c:v>88.7</c:v>
                </c:pt>
              </c:numCache>
            </c:numRef>
          </c:val>
        </c:ser>
        <c:ser>
          <c:idx val="4"/>
          <c:order val="4"/>
          <c:tx>
            <c:strRef>
              <c:f>Sheet1!$G$174</c:f>
              <c:strCache>
                <c:ptCount val="1"/>
                <c:pt idx="0">
                  <c:v>Fuel oil</c:v>
                </c:pt>
              </c:strCache>
            </c:strRef>
          </c:tx>
          <c:spPr>
            <a:solidFill>
              <a:srgbClr val="333333"/>
            </a:solidFill>
            <a:ln w="12700">
              <a:solidFill>
                <a:srgbClr val="000000"/>
              </a:solidFill>
              <a:prstDash val="solid"/>
            </a:ln>
          </c:spPr>
          <c:cat>
            <c:numRef>
              <c:f>Sheet1!$B$175:$B$179</c:f>
              <c:numCache>
                <c:formatCode>General</c:formatCode>
                <c:ptCount val="5"/>
                <c:pt idx="0">
                  <c:v>1384</c:v>
                </c:pt>
                <c:pt idx="1">
                  <c:v>1385</c:v>
                </c:pt>
                <c:pt idx="2">
                  <c:v>1386</c:v>
                </c:pt>
                <c:pt idx="3">
                  <c:v>1387</c:v>
                </c:pt>
                <c:pt idx="4">
                  <c:v>1388</c:v>
                </c:pt>
              </c:numCache>
            </c:numRef>
          </c:cat>
          <c:val>
            <c:numRef>
              <c:f>Sheet1!$G$175:$G$179</c:f>
              <c:numCache>
                <c:formatCode>General</c:formatCode>
                <c:ptCount val="5"/>
                <c:pt idx="0">
                  <c:v>76</c:v>
                </c:pt>
                <c:pt idx="1">
                  <c:v>76</c:v>
                </c:pt>
                <c:pt idx="2">
                  <c:v>73</c:v>
                </c:pt>
                <c:pt idx="3">
                  <c:v>77.099999999999994</c:v>
                </c:pt>
                <c:pt idx="4">
                  <c:v>76.099999999999994</c:v>
                </c:pt>
              </c:numCache>
            </c:numRef>
          </c:val>
        </c:ser>
        <c:axId val="70355584"/>
        <c:axId val="95019392"/>
      </c:barChart>
      <c:catAx>
        <c:axId val="70355584"/>
        <c:scaling>
          <c:orientation val="minMax"/>
        </c:scaling>
        <c:axPos val="b"/>
        <c:numFmt formatCode="General" sourceLinked="1"/>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fa-IR"/>
          </a:p>
        </c:txPr>
        <c:crossAx val="95019392"/>
        <c:crosses val="autoZero"/>
        <c:lblAlgn val="ctr"/>
        <c:lblOffset val="100"/>
        <c:tickLblSkip val="1"/>
        <c:tickMarkSkip val="1"/>
      </c:catAx>
      <c:valAx>
        <c:axId val="95019392"/>
        <c:scaling>
          <c:orientation val="minMax"/>
          <c:min val="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70355584"/>
        <c:crosses val="autoZero"/>
        <c:crossBetween val="between"/>
      </c:valAx>
      <c:spPr>
        <a:solidFill>
          <a:srgbClr val="FFFFD2"/>
        </a:solidFill>
        <a:ln w="12700">
          <a:solidFill>
            <a:srgbClr val="000000"/>
          </a:solidFill>
          <a:prstDash val="solid"/>
        </a:ln>
      </c:spPr>
    </c:plotArea>
    <c:legend>
      <c:legendPos val="b"/>
      <c:layout>
        <c:manualLayout>
          <c:xMode val="edge"/>
          <c:yMode val="edge"/>
          <c:x val="0.20062695924764887"/>
          <c:y val="0.82738095238095233"/>
          <c:w val="0.65203761755486589"/>
          <c:h val="7.1428571428571411E-2"/>
        </c:manualLayout>
      </c:layout>
      <c:spPr>
        <a:solidFill>
          <a:srgbClr val="FFFFFF"/>
        </a:solidFill>
        <a:ln w="3175">
          <a:solidFill>
            <a:srgbClr val="000000"/>
          </a:solidFill>
          <a:prstDash val="solid"/>
        </a:ln>
        <a:effectLst>
          <a:outerShdw dist="35921" dir="2700000" algn="br">
            <a:srgbClr val="000000"/>
          </a:outerShdw>
        </a:effectLst>
      </c:spPr>
      <c:txPr>
        <a:bodyPr/>
        <a:lstStyle/>
        <a:p>
          <a:pPr>
            <a:defRPr sz="845" b="1" i="0" u="none" strike="noStrike" baseline="0">
              <a:solidFill>
                <a:srgbClr val="000000"/>
              </a:solidFill>
              <a:latin typeface="Times New Roman"/>
              <a:ea typeface="Times New Roman"/>
              <a:cs typeface="Times New Roman"/>
            </a:defRPr>
          </a:pPr>
          <a:endParaRPr lang="fa-IR"/>
        </a:p>
      </c:txPr>
    </c:legend>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0.33385579937304544"/>
          <c:y val="0.29735682819383458"/>
          <c:w val="0.44043887147335431"/>
          <c:h val="0.61894273127753363"/>
        </c:manualLayout>
      </c:layout>
      <c:pieChart>
        <c:varyColors val="1"/>
        <c:ser>
          <c:idx val="0"/>
          <c:order val="0"/>
          <c:spPr>
            <a:solidFill>
              <a:srgbClr val="CC99FF"/>
            </a:solidFill>
            <a:ln w="12700">
              <a:solidFill>
                <a:srgbClr val="000000"/>
              </a:solidFill>
              <a:prstDash val="solid"/>
            </a:ln>
          </c:spPr>
          <c:dPt>
            <c:idx val="1"/>
            <c:spPr>
              <a:solidFill>
                <a:srgbClr val="CC0000"/>
              </a:solidFill>
              <a:ln w="12700">
                <a:solidFill>
                  <a:srgbClr val="000000"/>
                </a:solidFill>
                <a:prstDash val="solid"/>
              </a:ln>
            </c:spPr>
          </c:dPt>
          <c:dPt>
            <c:idx val="2"/>
            <c:spPr>
              <a:solidFill>
                <a:srgbClr val="00FFFF"/>
              </a:solidFill>
              <a:ln w="12700">
                <a:solidFill>
                  <a:srgbClr val="000000"/>
                </a:solidFill>
                <a:prstDash val="solid"/>
              </a:ln>
            </c:spPr>
          </c:dPt>
          <c:dPt>
            <c:idx val="3"/>
            <c:spPr>
              <a:solidFill>
                <a:srgbClr val="FFFF00"/>
              </a:solidFill>
              <a:ln w="12700">
                <a:solidFill>
                  <a:srgbClr val="000000"/>
                </a:solidFill>
                <a:prstDash val="solid"/>
              </a:ln>
            </c:spPr>
          </c:dPt>
          <c:dPt>
            <c:idx val="4"/>
            <c:spPr>
              <a:solidFill>
                <a:srgbClr val="003366"/>
              </a:solidFill>
              <a:ln w="12700">
                <a:solidFill>
                  <a:srgbClr val="000000"/>
                </a:solidFill>
                <a:prstDash val="solid"/>
              </a:ln>
            </c:spPr>
          </c:dPt>
          <c:dPt>
            <c:idx val="5"/>
            <c:spPr>
              <a:solidFill>
                <a:srgbClr val="000000"/>
              </a:solidFill>
              <a:ln w="12700">
                <a:solidFill>
                  <a:srgbClr val="000000"/>
                </a:solidFill>
                <a:prstDash val="solid"/>
              </a:ln>
            </c:spPr>
          </c:dPt>
          <c:dPt>
            <c:idx val="6"/>
            <c:spPr>
              <a:solidFill>
                <a:srgbClr val="FFFFFF"/>
              </a:solidFill>
              <a:ln w="12700">
                <a:solidFill>
                  <a:srgbClr val="000000"/>
                </a:solidFill>
                <a:prstDash val="solid"/>
              </a:ln>
            </c:spPr>
          </c:dPt>
          <c:dPt>
            <c:idx val="7"/>
            <c:spPr>
              <a:solidFill>
                <a:srgbClr val="00FF00"/>
              </a:solidFill>
              <a:ln w="12700">
                <a:solidFill>
                  <a:srgbClr val="000000"/>
                </a:solidFill>
                <a:prstDash val="solid"/>
              </a:ln>
            </c:spPr>
          </c:dPt>
          <c:dLbls>
            <c:dLbl>
              <c:idx val="0"/>
              <c:layout>
                <c:manualLayout>
                  <c:x val="4.5848493076296494E-2"/>
                  <c:y val="1.9653820805438827E-3"/>
                </c:manualLayout>
              </c:layout>
              <c:dLblPos val="bestFit"/>
              <c:showCatName val="1"/>
            </c:dLbl>
            <c:dLbl>
              <c:idx val="1"/>
              <c:layout>
                <c:manualLayout>
                  <c:x val="5.6261282386723517E-2"/>
                  <c:y val="-9.6384427717453728E-4"/>
                </c:manualLayout>
              </c:layout>
              <c:dLblPos val="bestFit"/>
              <c:showCatName val="1"/>
            </c:dLbl>
            <c:dLbl>
              <c:idx val="2"/>
              <c:layout>
                <c:manualLayout>
                  <c:x val="-8.5921391487506268E-3"/>
                  <c:y val="-4.8097401921676454E-3"/>
                </c:manualLayout>
              </c:layout>
              <c:dLblPos val="bestFit"/>
              <c:showCatName val="1"/>
            </c:dLbl>
            <c:dLbl>
              <c:idx val="3"/>
              <c:layout>
                <c:manualLayout>
                  <c:x val="-1.6730925875644873E-2"/>
                  <c:y val="-7.0313457513846989E-3"/>
                </c:manualLayout>
              </c:layout>
              <c:dLblPos val="bestFit"/>
              <c:showCatName val="1"/>
            </c:dLbl>
            <c:dLbl>
              <c:idx val="4"/>
              <c:layout>
                <c:manualLayout>
                  <c:x val="-2.3540921021235943E-2"/>
                  <c:y val="5.9081711702337163E-3"/>
                </c:manualLayout>
              </c:layout>
              <c:dLblPos val="bestFit"/>
              <c:showCatName val="1"/>
            </c:dLbl>
            <c:dLbl>
              <c:idx val="7"/>
              <c:layout>
                <c:manualLayout>
                  <c:x val="-5.402249483704915E-2"/>
                  <c:y val="-0.11001121555840761"/>
                </c:manualLayout>
              </c:layout>
              <c:dLblPos val="bestFit"/>
              <c:showCatName val="1"/>
            </c:dLbl>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fa-IR"/>
              </a:p>
            </c:txPr>
            <c:showCatName val="1"/>
            <c:showLeaderLines val="1"/>
          </c:dLbls>
          <c:cat>
            <c:strRef>
              <c:f>Sheet1!$F$164:$F$171</c:f>
              <c:strCache>
                <c:ptCount val="8"/>
                <c:pt idx="0">
                  <c:v>Gas oil 31.24%</c:v>
                </c:pt>
                <c:pt idx="1">
                  <c:v>Fuel oil 26.80%</c:v>
                </c:pt>
                <c:pt idx="2">
                  <c:v>Motor spirit 20.96%</c:v>
                </c:pt>
                <c:pt idx="3">
                  <c:v>Burning oil 6.52%</c:v>
                </c:pt>
                <c:pt idx="4">
                  <c:v>Liquefied gas 2.94</c:v>
                </c:pt>
                <c:pt idx="5">
                  <c:v>Jet fuel 1.47%</c:v>
                </c:pt>
                <c:pt idx="6">
                  <c:v>Bitumen 0.25%</c:v>
                </c:pt>
                <c:pt idx="7">
                  <c:v>Others 9.82%</c:v>
                </c:pt>
              </c:strCache>
            </c:strRef>
          </c:cat>
          <c:val>
            <c:numRef>
              <c:f>Sheet1!$G$164:$G$171</c:f>
              <c:numCache>
                <c:formatCode>General</c:formatCode>
                <c:ptCount val="8"/>
                <c:pt idx="0">
                  <c:v>31.24</c:v>
                </c:pt>
                <c:pt idx="1">
                  <c:v>26.8</c:v>
                </c:pt>
                <c:pt idx="2">
                  <c:v>20.959999999999987</c:v>
                </c:pt>
                <c:pt idx="3">
                  <c:v>6.52</c:v>
                </c:pt>
                <c:pt idx="4">
                  <c:v>2.94</c:v>
                </c:pt>
                <c:pt idx="5">
                  <c:v>1.47</c:v>
                </c:pt>
                <c:pt idx="6">
                  <c:v>0.25</c:v>
                </c:pt>
                <c:pt idx="7">
                  <c:v>9.82</c:v>
                </c:pt>
              </c:numCache>
            </c:numRef>
          </c:val>
        </c:ser>
        <c:dLbls>
          <c:showCatName val="1"/>
        </c:dLbls>
        <c:firstSliceAng val="0"/>
      </c:pieChart>
      <c:spPr>
        <a:noFill/>
        <a:ln w="25400">
          <a:noFill/>
        </a:ln>
      </c:spPr>
    </c:plotArea>
    <c:plotVisOnly val="1"/>
    <c:dispBlanksAs val="zero"/>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6.269592476489029E-2"/>
          <c:y val="0.17519685039370078"/>
          <c:w val="0.92319749216301394"/>
          <c:h val="0.56496062992125573"/>
        </c:manualLayout>
      </c:layout>
      <c:barChart>
        <c:barDir val="col"/>
        <c:grouping val="clustered"/>
        <c:ser>
          <c:idx val="0"/>
          <c:order val="0"/>
          <c:tx>
            <c:strRef>
              <c:f>Sheet1!$C$181</c:f>
              <c:strCache>
                <c:ptCount val="1"/>
                <c:pt idx="0">
                  <c:v>Liquefied gas</c:v>
                </c:pt>
              </c:strCache>
            </c:strRef>
          </c:tx>
          <c:spPr>
            <a:solidFill>
              <a:srgbClr val="00FF00"/>
            </a:solidFill>
            <a:ln w="12700">
              <a:solidFill>
                <a:srgbClr val="000000"/>
              </a:solidFill>
              <a:prstDash val="solid"/>
            </a:ln>
          </c:spPr>
          <c:cat>
            <c:numRef>
              <c:f>Sheet1!$B$182:$B$186</c:f>
              <c:numCache>
                <c:formatCode>General</c:formatCode>
                <c:ptCount val="5"/>
                <c:pt idx="0">
                  <c:v>1384</c:v>
                </c:pt>
                <c:pt idx="1">
                  <c:v>1385</c:v>
                </c:pt>
                <c:pt idx="2">
                  <c:v>1386</c:v>
                </c:pt>
                <c:pt idx="3">
                  <c:v>1387</c:v>
                </c:pt>
                <c:pt idx="4">
                  <c:v>1388</c:v>
                </c:pt>
              </c:numCache>
            </c:numRef>
          </c:cat>
          <c:val>
            <c:numRef>
              <c:f>Sheet1!$C$182:$C$186</c:f>
              <c:numCache>
                <c:formatCode>General</c:formatCode>
                <c:ptCount val="5"/>
                <c:pt idx="0">
                  <c:v>4</c:v>
                </c:pt>
                <c:pt idx="1">
                  <c:v>3.9</c:v>
                </c:pt>
                <c:pt idx="2">
                  <c:v>3.9</c:v>
                </c:pt>
                <c:pt idx="3">
                  <c:v>4</c:v>
                </c:pt>
                <c:pt idx="4">
                  <c:v>4.3</c:v>
                </c:pt>
              </c:numCache>
            </c:numRef>
          </c:val>
        </c:ser>
        <c:ser>
          <c:idx val="1"/>
          <c:order val="1"/>
          <c:tx>
            <c:strRef>
              <c:f>Sheet1!$D$181</c:f>
              <c:strCache>
                <c:ptCount val="1"/>
                <c:pt idx="0">
                  <c:v>Motor spirit</c:v>
                </c:pt>
              </c:strCache>
            </c:strRef>
          </c:tx>
          <c:spPr>
            <a:solidFill>
              <a:srgbClr val="FF00FF"/>
            </a:solidFill>
            <a:ln w="12700">
              <a:solidFill>
                <a:srgbClr val="000000"/>
              </a:solidFill>
              <a:prstDash val="solid"/>
            </a:ln>
          </c:spPr>
          <c:cat>
            <c:numRef>
              <c:f>Sheet1!$B$182:$B$186</c:f>
              <c:numCache>
                <c:formatCode>General</c:formatCode>
                <c:ptCount val="5"/>
                <c:pt idx="0">
                  <c:v>1384</c:v>
                </c:pt>
                <c:pt idx="1">
                  <c:v>1385</c:v>
                </c:pt>
                <c:pt idx="2">
                  <c:v>1386</c:v>
                </c:pt>
                <c:pt idx="3">
                  <c:v>1387</c:v>
                </c:pt>
                <c:pt idx="4">
                  <c:v>1388</c:v>
                </c:pt>
              </c:numCache>
            </c:numRef>
          </c:cat>
          <c:val>
            <c:numRef>
              <c:f>Sheet1!$D$182:$D$186</c:f>
              <c:numCache>
                <c:formatCode>General</c:formatCode>
                <c:ptCount val="5"/>
                <c:pt idx="0">
                  <c:v>24.4</c:v>
                </c:pt>
                <c:pt idx="1">
                  <c:v>27</c:v>
                </c:pt>
                <c:pt idx="2">
                  <c:v>23.5</c:v>
                </c:pt>
                <c:pt idx="3">
                  <c:v>24</c:v>
                </c:pt>
                <c:pt idx="4">
                  <c:v>23.6</c:v>
                </c:pt>
              </c:numCache>
            </c:numRef>
          </c:val>
        </c:ser>
        <c:ser>
          <c:idx val="2"/>
          <c:order val="2"/>
          <c:tx>
            <c:strRef>
              <c:f>Sheet1!$E$181</c:f>
              <c:strCache>
                <c:ptCount val="1"/>
                <c:pt idx="0">
                  <c:v>Burning oil</c:v>
                </c:pt>
              </c:strCache>
            </c:strRef>
          </c:tx>
          <c:spPr>
            <a:solidFill>
              <a:srgbClr val="0000FF"/>
            </a:solidFill>
            <a:ln w="12700">
              <a:solidFill>
                <a:srgbClr val="000000"/>
              </a:solidFill>
              <a:prstDash val="solid"/>
            </a:ln>
          </c:spPr>
          <c:cat>
            <c:numRef>
              <c:f>Sheet1!$B$182:$B$186</c:f>
              <c:numCache>
                <c:formatCode>General</c:formatCode>
                <c:ptCount val="5"/>
                <c:pt idx="0">
                  <c:v>1384</c:v>
                </c:pt>
                <c:pt idx="1">
                  <c:v>1385</c:v>
                </c:pt>
                <c:pt idx="2">
                  <c:v>1386</c:v>
                </c:pt>
                <c:pt idx="3">
                  <c:v>1387</c:v>
                </c:pt>
                <c:pt idx="4">
                  <c:v>1388</c:v>
                </c:pt>
              </c:numCache>
            </c:numRef>
          </c:cat>
          <c:val>
            <c:numRef>
              <c:f>Sheet1!$E$182:$E$186</c:f>
              <c:numCache>
                <c:formatCode>General</c:formatCode>
                <c:ptCount val="5"/>
                <c:pt idx="0">
                  <c:v>8</c:v>
                </c:pt>
                <c:pt idx="1">
                  <c:v>7</c:v>
                </c:pt>
                <c:pt idx="2">
                  <c:v>7.4</c:v>
                </c:pt>
                <c:pt idx="3">
                  <c:v>7</c:v>
                </c:pt>
                <c:pt idx="4">
                  <c:v>6.5</c:v>
                </c:pt>
              </c:numCache>
            </c:numRef>
          </c:val>
        </c:ser>
        <c:ser>
          <c:idx val="3"/>
          <c:order val="3"/>
          <c:tx>
            <c:strRef>
              <c:f>Sheet1!$F$181</c:f>
              <c:strCache>
                <c:ptCount val="1"/>
                <c:pt idx="0">
                  <c:v>Gas oil</c:v>
                </c:pt>
              </c:strCache>
            </c:strRef>
          </c:tx>
          <c:spPr>
            <a:solidFill>
              <a:srgbClr val="FFFF00"/>
            </a:solidFill>
            <a:ln w="12700">
              <a:solidFill>
                <a:srgbClr val="000000"/>
              </a:solidFill>
              <a:prstDash val="solid"/>
            </a:ln>
          </c:spPr>
          <c:cat>
            <c:numRef>
              <c:f>Sheet1!$B$182:$B$186</c:f>
              <c:numCache>
                <c:formatCode>General</c:formatCode>
                <c:ptCount val="5"/>
                <c:pt idx="0">
                  <c:v>1384</c:v>
                </c:pt>
                <c:pt idx="1">
                  <c:v>1385</c:v>
                </c:pt>
                <c:pt idx="2">
                  <c:v>1386</c:v>
                </c:pt>
                <c:pt idx="3">
                  <c:v>1387</c:v>
                </c:pt>
                <c:pt idx="4">
                  <c:v>1388</c:v>
                </c:pt>
              </c:numCache>
            </c:numRef>
          </c:cat>
          <c:val>
            <c:numRef>
              <c:f>Sheet1!$F$182:$F$186</c:f>
              <c:numCache>
                <c:formatCode>General</c:formatCode>
                <c:ptCount val="5"/>
                <c:pt idx="0">
                  <c:v>28.7</c:v>
                </c:pt>
                <c:pt idx="1">
                  <c:v>31</c:v>
                </c:pt>
                <c:pt idx="2">
                  <c:v>32.700000000000003</c:v>
                </c:pt>
                <c:pt idx="3">
                  <c:v>34</c:v>
                </c:pt>
                <c:pt idx="4">
                  <c:v>33.800000000000004</c:v>
                </c:pt>
              </c:numCache>
            </c:numRef>
          </c:val>
        </c:ser>
        <c:ser>
          <c:idx val="4"/>
          <c:order val="4"/>
          <c:tx>
            <c:strRef>
              <c:f>Sheet1!$G$181</c:f>
              <c:strCache>
                <c:ptCount val="1"/>
                <c:pt idx="0">
                  <c:v>Fuel oil</c:v>
                </c:pt>
              </c:strCache>
            </c:strRef>
          </c:tx>
          <c:spPr>
            <a:solidFill>
              <a:srgbClr val="CC0000"/>
            </a:solidFill>
            <a:ln w="12700">
              <a:solidFill>
                <a:srgbClr val="000000"/>
              </a:solidFill>
              <a:prstDash val="solid"/>
            </a:ln>
          </c:spPr>
          <c:cat>
            <c:numRef>
              <c:f>Sheet1!$B$182:$B$186</c:f>
              <c:numCache>
                <c:formatCode>General</c:formatCode>
                <c:ptCount val="5"/>
                <c:pt idx="0">
                  <c:v>1384</c:v>
                </c:pt>
                <c:pt idx="1">
                  <c:v>1385</c:v>
                </c:pt>
                <c:pt idx="2">
                  <c:v>1386</c:v>
                </c:pt>
                <c:pt idx="3">
                  <c:v>1387</c:v>
                </c:pt>
                <c:pt idx="4">
                  <c:v>1388</c:v>
                </c:pt>
              </c:numCache>
            </c:numRef>
          </c:cat>
          <c:val>
            <c:numRef>
              <c:f>Sheet1!$G$182:$G$186</c:f>
              <c:numCache>
                <c:formatCode>General</c:formatCode>
                <c:ptCount val="5"/>
                <c:pt idx="0">
                  <c:v>14</c:v>
                </c:pt>
                <c:pt idx="1">
                  <c:v>16</c:v>
                </c:pt>
                <c:pt idx="2">
                  <c:v>16.5</c:v>
                </c:pt>
                <c:pt idx="3">
                  <c:v>17</c:v>
                </c:pt>
                <c:pt idx="4">
                  <c:v>16.399999999999999</c:v>
                </c:pt>
              </c:numCache>
            </c:numRef>
          </c:val>
        </c:ser>
        <c:axId val="68488192"/>
        <c:axId val="68498176"/>
      </c:barChart>
      <c:catAx>
        <c:axId val="68488192"/>
        <c:scaling>
          <c:orientation val="minMax"/>
        </c:scaling>
        <c:axPos val="b"/>
        <c:numFmt formatCode="General" sourceLinked="1"/>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fa-IR"/>
          </a:p>
        </c:txPr>
        <c:crossAx val="68498176"/>
        <c:crosses val="autoZero"/>
        <c:lblAlgn val="ctr"/>
        <c:lblOffset val="100"/>
        <c:tickLblSkip val="1"/>
        <c:tickMarkSkip val="1"/>
      </c:catAx>
      <c:valAx>
        <c:axId val="68498176"/>
        <c:scaling>
          <c:orientation val="minMax"/>
          <c:max val="35"/>
          <c:min val="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68488192"/>
        <c:crosses val="autoZero"/>
        <c:crossBetween val="between"/>
      </c:valAx>
      <c:spPr>
        <a:solidFill>
          <a:srgbClr val="FFFFD2"/>
        </a:solidFill>
        <a:ln w="12700">
          <a:solidFill>
            <a:srgbClr val="000000"/>
          </a:solidFill>
          <a:prstDash val="solid"/>
        </a:ln>
      </c:spPr>
    </c:plotArea>
    <c:legend>
      <c:legendPos val="b"/>
      <c:layout>
        <c:manualLayout>
          <c:xMode val="edge"/>
          <c:yMode val="edge"/>
          <c:x val="0.21316614420062696"/>
          <c:y val="0.83267716535433067"/>
          <c:w val="0.62852664576802508"/>
          <c:h val="7.0866141732283491E-2"/>
        </c:manualLayout>
      </c:layout>
      <c:spPr>
        <a:solidFill>
          <a:srgbClr val="FFFFFF"/>
        </a:solidFill>
        <a:ln w="3175">
          <a:solidFill>
            <a:srgbClr val="000000"/>
          </a:solidFill>
          <a:prstDash val="solid"/>
        </a:ln>
        <a:effectLst>
          <a:outerShdw dist="35921" dir="2700000" algn="br">
            <a:srgbClr val="000000"/>
          </a:outerShdw>
        </a:effectLst>
      </c:spPr>
      <c:txPr>
        <a:bodyPr/>
        <a:lstStyle/>
        <a:p>
          <a:pPr>
            <a:defRPr sz="845" b="1" i="0" u="none" strike="noStrike" baseline="0">
              <a:solidFill>
                <a:srgbClr val="000000"/>
              </a:solidFill>
              <a:latin typeface="Times New Roman"/>
              <a:ea typeface="Times New Roman"/>
              <a:cs typeface="Times New Roman"/>
            </a:defRPr>
          </a:pPr>
          <a:endParaRPr lang="fa-IR"/>
        </a:p>
      </c:txPr>
    </c:legend>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8.7774294670846395E-2"/>
          <c:y val="0.26821192052980131"/>
          <c:w val="0.87617554858934343"/>
          <c:h val="0.49337748344370985"/>
        </c:manualLayout>
      </c:layout>
      <c:lineChart>
        <c:grouping val="standard"/>
        <c:ser>
          <c:idx val="0"/>
          <c:order val="0"/>
          <c:spPr>
            <a:ln w="25400">
              <a:solidFill>
                <a:srgbClr val="000080"/>
              </a:solidFill>
              <a:prstDash val="solid"/>
            </a:ln>
          </c:spPr>
          <c:marker>
            <c:symbol val="diamond"/>
            <c:size val="6"/>
            <c:spPr>
              <a:solidFill>
                <a:srgbClr val="0000FF"/>
              </a:solidFill>
              <a:ln>
                <a:solidFill>
                  <a:srgbClr val="00FFFF"/>
                </a:solidFill>
                <a:prstDash val="solid"/>
              </a:ln>
            </c:spPr>
          </c:marker>
          <c:cat>
            <c:numRef>
              <c:f>Sheet1!$B$189:$B$193</c:f>
              <c:numCache>
                <c:formatCode>General</c:formatCode>
                <c:ptCount val="5"/>
                <c:pt idx="0">
                  <c:v>1384</c:v>
                </c:pt>
                <c:pt idx="1">
                  <c:v>1385</c:v>
                </c:pt>
                <c:pt idx="2">
                  <c:v>1386</c:v>
                </c:pt>
                <c:pt idx="3">
                  <c:v>1387</c:v>
                </c:pt>
                <c:pt idx="4">
                  <c:v>1388</c:v>
                </c:pt>
              </c:numCache>
            </c:numRef>
          </c:cat>
          <c:val>
            <c:numRef>
              <c:f>Sheet1!$C$189:$C$193</c:f>
              <c:numCache>
                <c:formatCode>General</c:formatCode>
                <c:ptCount val="5"/>
                <c:pt idx="0">
                  <c:v>9056</c:v>
                </c:pt>
                <c:pt idx="1">
                  <c:v>10038</c:v>
                </c:pt>
                <c:pt idx="2">
                  <c:v>6957</c:v>
                </c:pt>
                <c:pt idx="3">
                  <c:v>7543</c:v>
                </c:pt>
                <c:pt idx="4">
                  <c:v>7665</c:v>
                </c:pt>
              </c:numCache>
            </c:numRef>
          </c:val>
        </c:ser>
        <c:ser>
          <c:idx val="1"/>
          <c:order val="1"/>
          <c:spPr>
            <a:ln w="25400">
              <a:solidFill>
                <a:srgbClr val="FF00FF"/>
              </a:solidFill>
              <a:prstDash val="solid"/>
            </a:ln>
          </c:spPr>
          <c:marker>
            <c:symbol val="square"/>
            <c:size val="7"/>
            <c:spPr>
              <a:solidFill>
                <a:srgbClr val="CC99FF"/>
              </a:solidFill>
              <a:ln>
                <a:solidFill>
                  <a:srgbClr val="0000FF"/>
                </a:solidFill>
                <a:prstDash val="solid"/>
              </a:ln>
            </c:spPr>
          </c:marker>
          <c:cat>
            <c:numRef>
              <c:f>Sheet1!$B$189:$B$193</c:f>
              <c:numCache>
                <c:formatCode>General</c:formatCode>
                <c:ptCount val="5"/>
                <c:pt idx="0">
                  <c:v>1384</c:v>
                </c:pt>
                <c:pt idx="1">
                  <c:v>1385</c:v>
                </c:pt>
                <c:pt idx="2">
                  <c:v>1386</c:v>
                </c:pt>
                <c:pt idx="3">
                  <c:v>1387</c:v>
                </c:pt>
                <c:pt idx="4">
                  <c:v>1388</c:v>
                </c:pt>
              </c:numCache>
            </c:numRef>
          </c:cat>
          <c:val>
            <c:numRef>
              <c:f>Sheet1!$C$189:$C$193</c:f>
              <c:numCache>
                <c:formatCode>General</c:formatCode>
                <c:ptCount val="5"/>
                <c:pt idx="0">
                  <c:v>9056</c:v>
                </c:pt>
                <c:pt idx="1">
                  <c:v>10038</c:v>
                </c:pt>
                <c:pt idx="2">
                  <c:v>6957</c:v>
                </c:pt>
                <c:pt idx="3">
                  <c:v>7543</c:v>
                </c:pt>
                <c:pt idx="4">
                  <c:v>7665</c:v>
                </c:pt>
              </c:numCache>
            </c:numRef>
          </c:val>
        </c:ser>
        <c:marker val="1"/>
        <c:axId val="68538752"/>
        <c:axId val="68540672"/>
      </c:lineChart>
      <c:catAx>
        <c:axId val="68538752"/>
        <c:scaling>
          <c:orientation val="minMax"/>
        </c:scaling>
        <c:axPos val="b"/>
        <c:numFmt formatCode="General" sourceLinked="1"/>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fa-IR"/>
          </a:p>
        </c:txPr>
        <c:crossAx val="68540672"/>
        <c:crosses val="autoZero"/>
        <c:lblAlgn val="ctr"/>
        <c:lblOffset val="100"/>
        <c:tickLblSkip val="1"/>
        <c:tickMarkSkip val="1"/>
      </c:catAx>
      <c:valAx>
        <c:axId val="68540672"/>
        <c:scaling>
          <c:orientation val="minMax"/>
          <c:min val="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68538752"/>
        <c:crosses val="autoZero"/>
        <c:crossBetween val="between"/>
      </c:valAx>
      <c:spPr>
        <a:solidFill>
          <a:srgbClr val="FFFFD2"/>
        </a:solidFill>
        <a:ln w="12700">
          <a:solidFill>
            <a:srgbClr val="000000"/>
          </a:solidFill>
          <a:prstDash val="solid"/>
        </a:ln>
      </c:spPr>
    </c:plotArea>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a-IR"/>
  <c:chart>
    <c:autoTitleDeleted val="1"/>
    <c:plotArea>
      <c:layout>
        <c:manualLayout>
          <c:layoutTarget val="inner"/>
          <c:xMode val="edge"/>
          <c:yMode val="edge"/>
          <c:x val="0.36520376175548791"/>
          <c:y val="0.24358974358974442"/>
          <c:w val="0.35266457680250957"/>
          <c:h val="0.57692307692308264"/>
        </c:manualLayout>
      </c:layout>
      <c:pieChart>
        <c:varyColors val="1"/>
        <c:ser>
          <c:idx val="1"/>
          <c:order val="0"/>
          <c:tx>
            <c:strRef>
              <c:f>Sheet1!$F$189</c:f>
              <c:strCache>
                <c:ptCount val="1"/>
                <c:pt idx="0">
                  <c:v>Exports</c:v>
                </c:pt>
              </c:strCache>
            </c:strRef>
          </c:tx>
          <c:spPr>
            <a:solidFill>
              <a:srgbClr val="CC99FF"/>
            </a:solidFill>
            <a:ln w="12700">
              <a:solidFill>
                <a:srgbClr val="000000"/>
              </a:solidFill>
              <a:prstDash val="solid"/>
            </a:ln>
          </c:spPr>
          <c:dPt>
            <c:idx val="0"/>
            <c:spPr>
              <a:solidFill>
                <a:srgbClr val="0000FF"/>
              </a:solidFill>
              <a:ln w="12700">
                <a:solidFill>
                  <a:srgbClr val="000000"/>
                </a:solidFill>
                <a:prstDash val="solid"/>
              </a:ln>
            </c:spPr>
          </c:dPt>
          <c:dPt>
            <c:idx val="1"/>
            <c:spPr>
              <a:solidFill>
                <a:srgbClr val="800080"/>
              </a:solidFill>
              <a:ln w="12700">
                <a:solidFill>
                  <a:srgbClr val="000000"/>
                </a:solidFill>
                <a:prstDash val="solid"/>
              </a:ln>
            </c:spPr>
          </c:dPt>
          <c:dPt>
            <c:idx val="2"/>
            <c:spPr>
              <a:solidFill>
                <a:srgbClr val="FFFF00"/>
              </a:solidFill>
              <a:ln w="12700">
                <a:solidFill>
                  <a:srgbClr val="000000"/>
                </a:solidFill>
                <a:prstDash val="solid"/>
              </a:ln>
            </c:spPr>
          </c:dPt>
          <c:dPt>
            <c:idx val="3"/>
            <c:spPr>
              <a:solidFill>
                <a:srgbClr val="00FFFF"/>
              </a:solidFill>
              <a:ln w="12700">
                <a:solidFill>
                  <a:srgbClr val="000000"/>
                </a:solidFill>
                <a:prstDash val="solid"/>
              </a:ln>
            </c:spPr>
          </c:dPt>
          <c:dPt>
            <c:idx val="4"/>
            <c:spPr>
              <a:solidFill>
                <a:srgbClr val="99CC00"/>
              </a:solidFill>
              <a:ln w="12700">
                <a:solidFill>
                  <a:srgbClr val="000000"/>
                </a:solidFill>
                <a:prstDash val="solid"/>
              </a:ln>
            </c:spPr>
          </c:dPt>
          <c:dLbls>
            <c:dLbl>
              <c:idx val="0"/>
              <c:layout>
                <c:manualLayout>
                  <c:x val="2.2693620977628642E-2"/>
                  <c:y val="2.7713843461875478E-3"/>
                </c:manualLayout>
              </c:layout>
              <c:tx>
                <c:rich>
                  <a:bodyPr/>
                  <a:lstStyle/>
                  <a:p>
                    <a:r>
                      <a:rPr lang="en-US"/>
                      <a:t>Fuel 34.5%</a:t>
                    </a:r>
                  </a:p>
                </c:rich>
              </c:tx>
              <c:dLblPos val="bestFit"/>
            </c:dLbl>
            <c:dLbl>
              <c:idx val="1"/>
              <c:layout>
                <c:manualLayout>
                  <c:x val="2.0379137560783148E-2"/>
                  <c:y val="4.2843529174237872E-2"/>
                </c:manualLayout>
              </c:layout>
              <c:dLblPos val="bestFit"/>
              <c:showCatName val="1"/>
            </c:dLbl>
            <c:dLbl>
              <c:idx val="2"/>
              <c:layout>
                <c:manualLayout>
                  <c:x val="-2.3943919235800849E-2"/>
                  <c:y val="5.1470489265764661E-3"/>
                </c:manualLayout>
              </c:layout>
              <c:dLblPos val="bestFit"/>
              <c:showCatName val="1"/>
            </c:dLbl>
            <c:dLbl>
              <c:idx val="3"/>
              <c:layout>
                <c:manualLayout>
                  <c:x val="-5.8495956030574517E-2"/>
                  <c:y val="2.3536173362945018E-2"/>
                </c:manualLayout>
              </c:layout>
              <c:dLblPos val="bestFit"/>
              <c:showCatName val="1"/>
            </c:dLbl>
            <c:dLbl>
              <c:idx val="4"/>
              <c:layout>
                <c:manualLayout>
                  <c:x val="-5.5888233406560912E-2"/>
                  <c:y val="-2.6264755367117566E-2"/>
                </c:manualLayout>
              </c:layout>
              <c:dLblPos val="bestFit"/>
              <c:showCatName val="1"/>
            </c:dLbl>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fa-IR"/>
              </a:p>
            </c:txPr>
            <c:showCatName val="1"/>
            <c:showLeaderLines val="1"/>
          </c:dLbls>
          <c:cat>
            <c:strRef>
              <c:f>Sheet1!$I$190:$I$194</c:f>
              <c:strCache>
                <c:ptCount val="5"/>
                <c:pt idx="0">
                  <c:v>Fuel 34.5%</c:v>
                </c:pt>
                <c:pt idx="1">
                  <c:v>Chemicals 31.3%</c:v>
                </c:pt>
                <c:pt idx="2">
                  <c:v>Fertilizers, pesticided and related materials 18.7%</c:v>
                </c:pt>
                <c:pt idx="3">
                  <c:v>Polymers 9.3%</c:v>
                </c:pt>
                <c:pt idx="4">
                  <c:v>Aromatics 6.2%</c:v>
                </c:pt>
              </c:strCache>
            </c:strRef>
          </c:cat>
          <c:val>
            <c:numRef>
              <c:f>Sheet1!$J$190:$J$194</c:f>
              <c:numCache>
                <c:formatCode>General</c:formatCode>
                <c:ptCount val="5"/>
                <c:pt idx="0">
                  <c:v>34.5</c:v>
                </c:pt>
                <c:pt idx="1">
                  <c:v>31.3</c:v>
                </c:pt>
                <c:pt idx="2">
                  <c:v>18.7</c:v>
                </c:pt>
                <c:pt idx="3">
                  <c:v>9.3000000000000007</c:v>
                </c:pt>
                <c:pt idx="4" formatCode="0.0">
                  <c:v>6.2</c:v>
                </c:pt>
              </c:numCache>
            </c:numRef>
          </c:val>
        </c:ser>
        <c:dLbls>
          <c:showCatName val="1"/>
        </c:dLbls>
        <c:firstSliceAng val="0"/>
      </c:pieChart>
      <c:spPr>
        <a:noFill/>
        <a:ln w="25400">
          <a:noFill/>
        </a:ln>
      </c:spPr>
    </c:plotArea>
    <c:plotVisOnly val="1"/>
    <c:dispBlanksAs val="zero"/>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9.4043887147335414E-2"/>
          <c:y val="0.23059360730593606"/>
          <c:w val="0.86050156739812256"/>
          <c:h val="0.44292237442922527"/>
        </c:manualLayout>
      </c:layout>
      <c:lineChart>
        <c:grouping val="standard"/>
        <c:ser>
          <c:idx val="0"/>
          <c:order val="0"/>
          <c:tx>
            <c:strRef>
              <c:f>Sheet1!$E$189</c:f>
              <c:strCache>
                <c:ptCount val="1"/>
                <c:pt idx="0">
                  <c:v>Domestic  sales</c:v>
                </c:pt>
              </c:strCache>
            </c:strRef>
          </c:tx>
          <c:spPr>
            <a:ln w="25400">
              <a:solidFill>
                <a:srgbClr val="000080"/>
              </a:solidFill>
              <a:prstDash val="solid"/>
            </a:ln>
          </c:spPr>
          <c:marker>
            <c:symbol val="diamond"/>
            <c:size val="5"/>
            <c:spPr>
              <a:solidFill>
                <a:srgbClr val="00FFFF"/>
              </a:solidFill>
              <a:ln>
                <a:solidFill>
                  <a:srgbClr val="000000"/>
                </a:solidFill>
                <a:prstDash val="solid"/>
              </a:ln>
            </c:spPr>
          </c:marker>
          <c:cat>
            <c:numRef>
              <c:f>Sheet1!$D$190:$D$194</c:f>
              <c:numCache>
                <c:formatCode>General</c:formatCode>
                <c:ptCount val="5"/>
                <c:pt idx="0">
                  <c:v>1384</c:v>
                </c:pt>
                <c:pt idx="1">
                  <c:v>1385</c:v>
                </c:pt>
                <c:pt idx="2">
                  <c:v>1386</c:v>
                </c:pt>
                <c:pt idx="3">
                  <c:v>1387</c:v>
                </c:pt>
                <c:pt idx="4">
                  <c:v>1388</c:v>
                </c:pt>
              </c:numCache>
            </c:numRef>
          </c:cat>
          <c:val>
            <c:numRef>
              <c:f>Sheet1!$E$190:$E$194</c:f>
              <c:numCache>
                <c:formatCode>General</c:formatCode>
                <c:ptCount val="5"/>
                <c:pt idx="0">
                  <c:v>4893</c:v>
                </c:pt>
                <c:pt idx="1">
                  <c:v>6066</c:v>
                </c:pt>
                <c:pt idx="2">
                  <c:v>6383</c:v>
                </c:pt>
                <c:pt idx="3">
                  <c:v>7566</c:v>
                </c:pt>
                <c:pt idx="4">
                  <c:v>7870</c:v>
                </c:pt>
              </c:numCache>
            </c:numRef>
          </c:val>
        </c:ser>
        <c:ser>
          <c:idx val="1"/>
          <c:order val="1"/>
          <c:tx>
            <c:strRef>
              <c:f>Sheet1!$F$189</c:f>
              <c:strCache>
                <c:ptCount val="1"/>
                <c:pt idx="0">
                  <c:v>Exports</c:v>
                </c:pt>
              </c:strCache>
            </c:strRef>
          </c:tx>
          <c:spPr>
            <a:ln w="25400">
              <a:solidFill>
                <a:srgbClr val="FF00FF"/>
              </a:solidFill>
              <a:prstDash val="solid"/>
            </a:ln>
          </c:spPr>
          <c:marker>
            <c:symbol val="circle"/>
            <c:size val="5"/>
            <c:spPr>
              <a:solidFill>
                <a:srgbClr val="0000FF"/>
              </a:solidFill>
              <a:ln>
                <a:solidFill>
                  <a:srgbClr val="0000FF"/>
                </a:solidFill>
                <a:prstDash val="solid"/>
              </a:ln>
            </c:spPr>
          </c:marker>
          <c:cat>
            <c:numRef>
              <c:f>Sheet1!$D$190:$D$194</c:f>
              <c:numCache>
                <c:formatCode>General</c:formatCode>
                <c:ptCount val="5"/>
                <c:pt idx="0">
                  <c:v>1384</c:v>
                </c:pt>
                <c:pt idx="1">
                  <c:v>1385</c:v>
                </c:pt>
                <c:pt idx="2">
                  <c:v>1386</c:v>
                </c:pt>
                <c:pt idx="3">
                  <c:v>1387</c:v>
                </c:pt>
                <c:pt idx="4">
                  <c:v>1388</c:v>
                </c:pt>
              </c:numCache>
            </c:numRef>
          </c:cat>
          <c:val>
            <c:numRef>
              <c:f>Sheet1!$F$190:$F$194</c:f>
              <c:numCache>
                <c:formatCode>General</c:formatCode>
                <c:ptCount val="5"/>
                <c:pt idx="0">
                  <c:v>5216</c:v>
                </c:pt>
                <c:pt idx="1">
                  <c:v>6044</c:v>
                </c:pt>
                <c:pt idx="2">
                  <c:v>9530</c:v>
                </c:pt>
                <c:pt idx="3">
                  <c:v>12254</c:v>
                </c:pt>
                <c:pt idx="4">
                  <c:v>14198</c:v>
                </c:pt>
              </c:numCache>
            </c:numRef>
          </c:val>
        </c:ser>
        <c:marker val="1"/>
        <c:axId val="69198976"/>
        <c:axId val="69200896"/>
      </c:lineChart>
      <c:catAx>
        <c:axId val="69198976"/>
        <c:scaling>
          <c:orientation val="minMax"/>
        </c:scaling>
        <c:axPos val="b"/>
        <c:numFmt formatCode="General" sourceLinked="1"/>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fa-IR"/>
          </a:p>
        </c:txPr>
        <c:crossAx val="69200896"/>
        <c:crosses val="autoZero"/>
        <c:lblAlgn val="ctr"/>
        <c:lblOffset val="100"/>
        <c:tickLblSkip val="1"/>
        <c:tickMarkSkip val="1"/>
      </c:catAx>
      <c:valAx>
        <c:axId val="69200896"/>
        <c:scaling>
          <c:orientation val="minMax"/>
          <c:min val="3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69198976"/>
        <c:crosses val="autoZero"/>
        <c:crossBetween val="between"/>
        <c:majorUnit val="2000"/>
      </c:valAx>
      <c:spPr>
        <a:solidFill>
          <a:srgbClr val="FFFFD2"/>
        </a:solidFill>
        <a:ln w="12700">
          <a:solidFill>
            <a:srgbClr val="000000"/>
          </a:solidFill>
          <a:prstDash val="solid"/>
        </a:ln>
      </c:spPr>
    </c:plotArea>
    <c:legend>
      <c:legendPos val="b"/>
      <c:layout>
        <c:manualLayout>
          <c:xMode val="edge"/>
          <c:yMode val="edge"/>
          <c:x val="0.25391849529780913"/>
          <c:y val="0.80136986301369861"/>
          <c:w val="0.55329153605016013"/>
          <c:h val="7.5342465753424723E-2"/>
        </c:manualLayout>
      </c:layout>
      <c:spPr>
        <a:solidFill>
          <a:srgbClr val="FFFFD2"/>
        </a:solidFill>
        <a:ln w="3175">
          <a:solidFill>
            <a:srgbClr val="000000"/>
          </a:solidFill>
          <a:prstDash val="solid"/>
        </a:ln>
        <a:effectLst>
          <a:outerShdw dist="35921" dir="2700000" algn="br">
            <a:srgbClr val="000000"/>
          </a:outerShdw>
        </a:effectLst>
      </c:spPr>
      <c:txPr>
        <a:bodyPr/>
        <a:lstStyle/>
        <a:p>
          <a:pPr>
            <a:defRPr sz="845" b="1" i="0" u="none" strike="noStrike" baseline="0">
              <a:solidFill>
                <a:srgbClr val="000000"/>
              </a:solidFill>
              <a:latin typeface="Times New Roman"/>
              <a:ea typeface="Times New Roman"/>
              <a:cs typeface="Times New Roman"/>
            </a:defRPr>
          </a:pPr>
          <a:endParaRPr lang="fa-IR"/>
        </a:p>
      </c:txPr>
    </c:legend>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0.2585</cdr:x>
      <cdr:y>0.0405</cdr:y>
    </cdr:from>
    <cdr:to>
      <cdr:x>0.82275</cdr:x>
      <cdr:y>0.09575</cdr:y>
    </cdr:to>
    <cdr:sp macro="" textlink="">
      <cdr:nvSpPr>
        <cdr:cNvPr id="12290" name="Text 2"/>
        <cdr:cNvSpPr txBox="1">
          <a:spLocks xmlns:a="http://schemas.openxmlformats.org/drawingml/2006/main" noChangeArrowheads="1"/>
        </cdr:cNvSpPr>
      </cdr:nvSpPr>
      <cdr:spPr bwMode="auto">
        <a:xfrm xmlns:a="http://schemas.openxmlformats.org/drawingml/2006/main">
          <a:off x="1570892" y="146590"/>
          <a:ext cx="3428919" cy="19997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6. 1. DIRECT  EXPORT OF CRUDE OIL </a:t>
          </a:r>
        </a:p>
      </cdr:txBody>
    </cdr:sp>
  </cdr:relSizeAnchor>
  <cdr:relSizeAnchor xmlns:cdr="http://schemas.openxmlformats.org/drawingml/2006/chartDrawing">
    <cdr:from>
      <cdr:x>0.0085</cdr:x>
      <cdr:y>0.11425</cdr:y>
    </cdr:from>
    <cdr:to>
      <cdr:x>0.192</cdr:x>
      <cdr:y>0.1615</cdr:y>
    </cdr:to>
    <cdr:sp macro="" textlink="">
      <cdr:nvSpPr>
        <cdr:cNvPr id="12292" name="Text 4"/>
        <cdr:cNvSpPr txBox="1">
          <a:spLocks xmlns:a="http://schemas.openxmlformats.org/drawingml/2006/main" noChangeArrowheads="1"/>
        </cdr:cNvSpPr>
      </cdr:nvSpPr>
      <cdr:spPr bwMode="auto">
        <a:xfrm xmlns:a="http://schemas.openxmlformats.org/drawingml/2006/main">
          <a:off x="51654" y="413528"/>
          <a:ext cx="1115120" cy="17102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Million barrels</a:t>
          </a:r>
        </a:p>
      </cdr:txBody>
    </cdr:sp>
  </cdr:relSizeAnchor>
  <cdr:relSizeAnchor xmlns:cdr="http://schemas.openxmlformats.org/drawingml/2006/chartDrawing">
    <cdr:from>
      <cdr:x>0</cdr:x>
      <cdr:y>0.91343</cdr:y>
    </cdr:from>
    <cdr:to>
      <cdr:x>0.2775</cdr:x>
      <cdr:y>0.97143</cdr:y>
    </cdr:to>
    <cdr:sp macro="" textlink="">
      <cdr:nvSpPr>
        <cdr:cNvPr id="12297" name="Text 9"/>
        <cdr:cNvSpPr txBox="1">
          <a:spLocks xmlns:a="http://schemas.openxmlformats.org/drawingml/2006/main" noChangeArrowheads="1"/>
        </cdr:cNvSpPr>
      </cdr:nvSpPr>
      <cdr:spPr bwMode="auto">
        <a:xfrm xmlns:a="http://schemas.openxmlformats.org/drawingml/2006/main">
          <a:off x="0" y="3049192"/>
          <a:ext cx="1649349" cy="19361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6. 3.</a:t>
          </a:r>
        </a:p>
      </cdr:txBody>
    </cdr:sp>
  </cdr:relSizeAnchor>
</c:userShapes>
</file>

<file path=word/drawings/drawing2.xml><?xml version="1.0" encoding="utf-8"?>
<c:userShapes xmlns:c="http://schemas.openxmlformats.org/drawingml/2006/chart">
  <cdr:relSizeAnchor xmlns:cdr="http://schemas.openxmlformats.org/drawingml/2006/chartDrawing">
    <cdr:from>
      <cdr:x>0.17875</cdr:x>
      <cdr:y>0.035</cdr:y>
    </cdr:from>
    <cdr:to>
      <cdr:x>0.85425</cdr:x>
      <cdr:y>0.0825</cdr:y>
    </cdr:to>
    <cdr:sp macro="" textlink="">
      <cdr:nvSpPr>
        <cdr:cNvPr id="9218" name="Text 2"/>
        <cdr:cNvSpPr txBox="1">
          <a:spLocks xmlns:a="http://schemas.openxmlformats.org/drawingml/2006/main" noChangeArrowheads="1"/>
        </cdr:cNvSpPr>
      </cdr:nvSpPr>
      <cdr:spPr bwMode="auto">
        <a:xfrm xmlns:a="http://schemas.openxmlformats.org/drawingml/2006/main">
          <a:off x="1086255" y="168021"/>
          <a:ext cx="4104980" cy="22802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6. 2. SELECTED OIL PRODUCTS OF REFINERIES  </a:t>
          </a:r>
        </a:p>
      </cdr:txBody>
    </cdr:sp>
  </cdr:relSizeAnchor>
  <cdr:relSizeAnchor xmlns:cdr="http://schemas.openxmlformats.org/drawingml/2006/chartDrawing">
    <cdr:from>
      <cdr:x>0.00375</cdr:x>
      <cdr:y>0.102</cdr:y>
    </cdr:from>
    <cdr:to>
      <cdr:x>0.151</cdr:x>
      <cdr:y>0.14175</cdr:y>
    </cdr:to>
    <cdr:sp macro="" textlink="">
      <cdr:nvSpPr>
        <cdr:cNvPr id="9220" name="Text 4"/>
        <cdr:cNvSpPr txBox="1">
          <a:spLocks xmlns:a="http://schemas.openxmlformats.org/drawingml/2006/main" noChangeArrowheads="1"/>
        </cdr:cNvSpPr>
      </cdr:nvSpPr>
      <cdr:spPr bwMode="auto">
        <a:xfrm xmlns:a="http://schemas.openxmlformats.org/drawingml/2006/main">
          <a:off x="22789" y="489661"/>
          <a:ext cx="894830" cy="19082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1000 cu m/day</a:t>
          </a:r>
        </a:p>
      </cdr:txBody>
    </cdr:sp>
  </cdr:relSizeAnchor>
  <cdr:relSizeAnchor xmlns:cdr="http://schemas.openxmlformats.org/drawingml/2006/chartDrawing">
    <cdr:from>
      <cdr:x>0.0045</cdr:x>
      <cdr:y>0.93075</cdr:y>
    </cdr:from>
    <cdr:to>
      <cdr:x>0.2975</cdr:x>
      <cdr:y>0.98625</cdr:y>
    </cdr:to>
    <cdr:sp macro="" textlink="">
      <cdr:nvSpPr>
        <cdr:cNvPr id="9225" name="Text 9"/>
        <cdr:cNvSpPr txBox="1">
          <a:spLocks xmlns:a="http://schemas.openxmlformats.org/drawingml/2006/main" noChangeArrowheads="1"/>
        </cdr:cNvSpPr>
      </cdr:nvSpPr>
      <cdr:spPr bwMode="auto">
        <a:xfrm xmlns:a="http://schemas.openxmlformats.org/drawingml/2006/main">
          <a:off x="27346" y="4468158"/>
          <a:ext cx="1780547" cy="26643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6. 4.</a:t>
          </a:r>
        </a:p>
      </cdr:txBody>
    </cdr:sp>
  </cdr:relSizeAnchor>
  <cdr:relSizeAnchor xmlns:cdr="http://schemas.openxmlformats.org/drawingml/2006/chartDrawing">
    <cdr:from>
      <cdr:x>0.38375</cdr:x>
      <cdr:y>0.57625</cdr:y>
    </cdr:from>
    <cdr:to>
      <cdr:x>0.39625</cdr:x>
      <cdr:y>0.61</cdr:y>
    </cdr:to>
    <cdr:sp macro="" textlink="">
      <cdr:nvSpPr>
        <cdr:cNvPr id="9227" name="Text 11"/>
        <cdr:cNvSpPr txBox="1">
          <a:spLocks xmlns:a="http://schemas.openxmlformats.org/drawingml/2006/main" noChangeArrowheads="1"/>
        </cdr:cNvSpPr>
      </cdr:nvSpPr>
      <cdr:spPr bwMode="auto">
        <a:xfrm xmlns:a="http://schemas.openxmlformats.org/drawingml/2006/main">
          <a:off x="2332030" y="2766346"/>
          <a:ext cx="75961" cy="16202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0.53075</cdr:x>
      <cdr:y>0.57625</cdr:y>
    </cdr:from>
    <cdr:to>
      <cdr:x>0.54325</cdr:x>
      <cdr:y>0.61</cdr:y>
    </cdr:to>
    <cdr:sp macro="" textlink="">
      <cdr:nvSpPr>
        <cdr:cNvPr id="9228" name="Text 12"/>
        <cdr:cNvSpPr txBox="1">
          <a:spLocks xmlns:a="http://schemas.openxmlformats.org/drawingml/2006/main" noChangeArrowheads="1"/>
        </cdr:cNvSpPr>
      </cdr:nvSpPr>
      <cdr:spPr bwMode="auto">
        <a:xfrm xmlns:a="http://schemas.openxmlformats.org/drawingml/2006/main">
          <a:off x="3225341" y="2766346"/>
          <a:ext cx="75962" cy="16202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drawings/drawing3.xml><?xml version="1.0" encoding="utf-8"?>
<c:userShapes xmlns:c="http://schemas.openxmlformats.org/drawingml/2006/chart">
  <cdr:relSizeAnchor xmlns:cdr="http://schemas.openxmlformats.org/drawingml/2006/chartDrawing">
    <cdr:from>
      <cdr:x>0.03275</cdr:x>
      <cdr:y>0.00675</cdr:y>
    </cdr:from>
    <cdr:to>
      <cdr:x>0.912</cdr:x>
      <cdr:y>0.1235</cdr:y>
    </cdr:to>
    <cdr:sp macro="" textlink="">
      <cdr:nvSpPr>
        <cdr:cNvPr id="10242" name="Text 2"/>
        <cdr:cNvSpPr txBox="1">
          <a:spLocks xmlns:a="http://schemas.openxmlformats.org/drawingml/2006/main" noChangeArrowheads="1"/>
        </cdr:cNvSpPr>
      </cdr:nvSpPr>
      <cdr:spPr bwMode="auto">
        <a:xfrm xmlns:a="http://schemas.openxmlformats.org/drawingml/2006/main">
          <a:off x="199020" y="29189"/>
          <a:ext cx="5343158" cy="50486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6. 3. AVERAGE PRODUCTION OF VARIOUS OIL PRODUCTS, 1388</a:t>
          </a:r>
        </a:p>
      </cdr:txBody>
    </cdr:sp>
  </cdr:relSizeAnchor>
  <cdr:relSizeAnchor xmlns:cdr="http://schemas.openxmlformats.org/drawingml/2006/chartDrawing">
    <cdr:from>
      <cdr:x>0.10175</cdr:x>
      <cdr:y>0.92475</cdr:y>
    </cdr:from>
    <cdr:to>
      <cdr:x>0.3495</cdr:x>
      <cdr:y>0.993</cdr:y>
    </cdr:to>
    <cdr:sp macro="" textlink="">
      <cdr:nvSpPr>
        <cdr:cNvPr id="10249" name="Text 9"/>
        <cdr:cNvSpPr txBox="1">
          <a:spLocks xmlns:a="http://schemas.openxmlformats.org/drawingml/2006/main" noChangeArrowheads="1"/>
        </cdr:cNvSpPr>
      </cdr:nvSpPr>
      <cdr:spPr bwMode="auto">
        <a:xfrm xmlns:a="http://schemas.openxmlformats.org/drawingml/2006/main">
          <a:off x="618330" y="3998943"/>
          <a:ext cx="1505564" cy="29513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6. 5.</a:t>
          </a:r>
        </a:p>
      </cdr:txBody>
    </cdr:sp>
  </cdr:relSizeAnchor>
</c:userShapes>
</file>

<file path=word/drawings/drawing4.xml><?xml version="1.0" encoding="utf-8"?>
<c:userShapes xmlns:c="http://schemas.openxmlformats.org/drawingml/2006/chart">
  <cdr:relSizeAnchor xmlns:cdr="http://schemas.openxmlformats.org/drawingml/2006/chartDrawing">
    <cdr:from>
      <cdr:x>0.18175</cdr:x>
      <cdr:y>0.01925</cdr:y>
    </cdr:from>
    <cdr:to>
      <cdr:x>0.85725</cdr:x>
      <cdr:y>0.0665</cdr:y>
    </cdr:to>
    <cdr:sp macro="" textlink="">
      <cdr:nvSpPr>
        <cdr:cNvPr id="666625" name="Text 2"/>
        <cdr:cNvSpPr txBox="1">
          <a:spLocks xmlns:a="http://schemas.openxmlformats.org/drawingml/2006/main" noChangeArrowheads="1"/>
        </cdr:cNvSpPr>
      </cdr:nvSpPr>
      <cdr:spPr bwMode="auto">
        <a:xfrm xmlns:a="http://schemas.openxmlformats.org/drawingml/2006/main">
          <a:off x="1104486" y="93145"/>
          <a:ext cx="4104979" cy="22862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6. 4. CONSUMPTION OF SOME OIL PRODUCTS</a:t>
          </a:r>
        </a:p>
      </cdr:txBody>
    </cdr:sp>
  </cdr:relSizeAnchor>
  <cdr:relSizeAnchor xmlns:cdr="http://schemas.openxmlformats.org/drawingml/2006/chartDrawing">
    <cdr:from>
      <cdr:x>0.0035</cdr:x>
      <cdr:y>0.104</cdr:y>
    </cdr:from>
    <cdr:to>
      <cdr:x>0.15075</cdr:x>
      <cdr:y>0.14325</cdr:y>
    </cdr:to>
    <cdr:sp macro="" textlink="">
      <cdr:nvSpPr>
        <cdr:cNvPr id="666626" name="Text 4"/>
        <cdr:cNvSpPr txBox="1">
          <a:spLocks xmlns:a="http://schemas.openxmlformats.org/drawingml/2006/main" noChangeArrowheads="1"/>
        </cdr:cNvSpPr>
      </cdr:nvSpPr>
      <cdr:spPr bwMode="auto">
        <a:xfrm xmlns:a="http://schemas.openxmlformats.org/drawingml/2006/main">
          <a:off x="21269" y="503225"/>
          <a:ext cx="894831" cy="18991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Million cu m</a:t>
          </a:r>
        </a:p>
      </cdr:txBody>
    </cdr:sp>
  </cdr:relSizeAnchor>
  <cdr:relSizeAnchor xmlns:cdr="http://schemas.openxmlformats.org/drawingml/2006/chartDrawing">
    <cdr:from>
      <cdr:x>0.00375</cdr:x>
      <cdr:y>0.93175</cdr:y>
    </cdr:from>
    <cdr:to>
      <cdr:x>0.29675</cdr:x>
      <cdr:y>0.98675</cdr:y>
    </cdr:to>
    <cdr:sp macro="" textlink="">
      <cdr:nvSpPr>
        <cdr:cNvPr id="666627" name="Text 9"/>
        <cdr:cNvSpPr txBox="1">
          <a:spLocks xmlns:a="http://schemas.openxmlformats.org/drawingml/2006/main" noChangeArrowheads="1"/>
        </cdr:cNvSpPr>
      </cdr:nvSpPr>
      <cdr:spPr bwMode="auto">
        <a:xfrm xmlns:a="http://schemas.openxmlformats.org/drawingml/2006/main">
          <a:off x="22789" y="4508459"/>
          <a:ext cx="1780546" cy="26612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6. 6.</a:t>
          </a:r>
        </a:p>
      </cdr:txBody>
    </cdr:sp>
  </cdr:relSizeAnchor>
  <cdr:relSizeAnchor xmlns:cdr="http://schemas.openxmlformats.org/drawingml/2006/chartDrawing">
    <cdr:from>
      <cdr:x>0.384</cdr:x>
      <cdr:y>0.582</cdr:y>
    </cdr:from>
    <cdr:to>
      <cdr:x>0.3965</cdr:x>
      <cdr:y>0.6155</cdr:y>
    </cdr:to>
    <cdr:sp macro="" textlink="">
      <cdr:nvSpPr>
        <cdr:cNvPr id="666628" name="Text 11"/>
        <cdr:cNvSpPr txBox="1">
          <a:spLocks xmlns:a="http://schemas.openxmlformats.org/drawingml/2006/main" noChangeArrowheads="1"/>
        </cdr:cNvSpPr>
      </cdr:nvSpPr>
      <cdr:spPr bwMode="auto">
        <a:xfrm xmlns:a="http://schemas.openxmlformats.org/drawingml/2006/main">
          <a:off x="2333549" y="2816123"/>
          <a:ext cx="75962" cy="162097"/>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0.53075</cdr:x>
      <cdr:y>0.582</cdr:y>
    </cdr:from>
    <cdr:to>
      <cdr:x>0.54325</cdr:x>
      <cdr:y>0.6155</cdr:y>
    </cdr:to>
    <cdr:sp macro="" textlink="">
      <cdr:nvSpPr>
        <cdr:cNvPr id="666629" name="Text 12"/>
        <cdr:cNvSpPr txBox="1">
          <a:spLocks xmlns:a="http://schemas.openxmlformats.org/drawingml/2006/main" noChangeArrowheads="1"/>
        </cdr:cNvSpPr>
      </cdr:nvSpPr>
      <cdr:spPr bwMode="auto">
        <a:xfrm xmlns:a="http://schemas.openxmlformats.org/drawingml/2006/main">
          <a:off x="3225341" y="2816123"/>
          <a:ext cx="75962" cy="162097"/>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drawings/drawing5.xml><?xml version="1.0" encoding="utf-8"?>
<c:userShapes xmlns:c="http://schemas.openxmlformats.org/drawingml/2006/chart">
  <cdr:relSizeAnchor xmlns:cdr="http://schemas.openxmlformats.org/drawingml/2006/chartDrawing">
    <cdr:from>
      <cdr:x>0.19751</cdr:x>
      <cdr:y>0.02367</cdr:y>
    </cdr:from>
    <cdr:to>
      <cdr:x>0.82111</cdr:x>
      <cdr:y>0.13816</cdr:y>
    </cdr:to>
    <cdr:sp macro="" textlink="">
      <cdr:nvSpPr>
        <cdr:cNvPr id="11266" name="Text 2"/>
        <cdr:cNvSpPr txBox="1">
          <a:spLocks xmlns:a="http://schemas.openxmlformats.org/drawingml/2006/main" noChangeArrowheads="1"/>
        </cdr:cNvSpPr>
      </cdr:nvSpPr>
      <cdr:spPr bwMode="auto">
        <a:xfrm xmlns:a="http://schemas.openxmlformats.org/drawingml/2006/main">
          <a:off x="1173924" y="85060"/>
          <a:ext cx="3706420" cy="41141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6. 5. IMPORTED VOLUME OF MOTOR SPIRIT </a:t>
          </a:r>
        </a:p>
      </cdr:txBody>
    </cdr:sp>
  </cdr:relSizeAnchor>
  <cdr:relSizeAnchor xmlns:cdr="http://schemas.openxmlformats.org/drawingml/2006/chartDrawing">
    <cdr:from>
      <cdr:x>0</cdr:x>
      <cdr:y>0.1657</cdr:y>
    </cdr:from>
    <cdr:to>
      <cdr:x>0.199</cdr:x>
      <cdr:y>0.22487</cdr:y>
    </cdr:to>
    <cdr:sp macro="" textlink="">
      <cdr:nvSpPr>
        <cdr:cNvPr id="11268" name="Text 4"/>
        <cdr:cNvSpPr txBox="1">
          <a:spLocks xmlns:a="http://schemas.openxmlformats.org/drawingml/2006/main" noChangeArrowheads="1"/>
        </cdr:cNvSpPr>
      </cdr:nvSpPr>
      <cdr:spPr bwMode="auto">
        <a:xfrm xmlns:a="http://schemas.openxmlformats.org/drawingml/2006/main">
          <a:off x="-79348" y="595423"/>
          <a:ext cx="1182776" cy="21265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Million litres</a:t>
          </a:r>
        </a:p>
      </cdr:txBody>
    </cdr:sp>
  </cdr:relSizeAnchor>
  <cdr:relSizeAnchor xmlns:cdr="http://schemas.openxmlformats.org/drawingml/2006/chartDrawing">
    <cdr:from>
      <cdr:x>0.01272</cdr:x>
      <cdr:y>0.90723</cdr:y>
    </cdr:from>
    <cdr:to>
      <cdr:x>0.28847</cdr:x>
      <cdr:y>0.97866</cdr:y>
    </cdr:to>
    <cdr:sp macro="" textlink="">
      <cdr:nvSpPr>
        <cdr:cNvPr id="11273" name="Text 9"/>
        <cdr:cNvSpPr txBox="1">
          <a:spLocks xmlns:a="http://schemas.openxmlformats.org/drawingml/2006/main" noChangeArrowheads="1"/>
        </cdr:cNvSpPr>
      </cdr:nvSpPr>
      <cdr:spPr bwMode="auto">
        <a:xfrm xmlns:a="http://schemas.openxmlformats.org/drawingml/2006/main">
          <a:off x="75614" y="3154083"/>
          <a:ext cx="1638947" cy="24833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6. 8.</a:t>
          </a: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0.021</cdr:y>
    </cdr:from>
    <cdr:to>
      <cdr:x>0.99225</cdr:x>
      <cdr:y>0.17225</cdr:y>
    </cdr:to>
    <cdr:sp macro="" textlink="">
      <cdr:nvSpPr>
        <cdr:cNvPr id="2109441" name="Text 2"/>
        <cdr:cNvSpPr txBox="1">
          <a:spLocks xmlns:a="http://schemas.openxmlformats.org/drawingml/2006/main" noChangeArrowheads="1"/>
        </cdr:cNvSpPr>
      </cdr:nvSpPr>
      <cdr:spPr bwMode="auto">
        <a:xfrm xmlns:a="http://schemas.openxmlformats.org/drawingml/2006/main">
          <a:off x="0" y="78010"/>
          <a:ext cx="6029854" cy="5618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0">
            <a:defRPr sz="1000"/>
          </a:pPr>
          <a:r>
            <a:rPr lang="en-US" sz="1200" b="1" i="0" strike="noStrike">
              <a:solidFill>
                <a:srgbClr val="000000"/>
              </a:solidFill>
              <a:latin typeface="Times New Roman"/>
              <a:cs typeface="Times New Roman"/>
            </a:rPr>
            <a:t>6. 6. TOTAL PRODUCTION OF NATIONAL PETROCHEMICAL COMPANY BY MAIN CATEGORIES OF PRODUCTS:1388</a:t>
          </a:r>
        </a:p>
      </cdr:txBody>
    </cdr:sp>
  </cdr:relSizeAnchor>
  <cdr:relSizeAnchor xmlns:cdr="http://schemas.openxmlformats.org/drawingml/2006/chartDrawing">
    <cdr:from>
      <cdr:x>0.04275</cdr:x>
      <cdr:y>0.88525</cdr:y>
    </cdr:from>
    <cdr:to>
      <cdr:x>0.3295</cdr:x>
      <cdr:y>0.9775</cdr:y>
    </cdr:to>
    <cdr:sp macro="" textlink="">
      <cdr:nvSpPr>
        <cdr:cNvPr id="2109443" name="Text 9"/>
        <cdr:cNvSpPr txBox="1">
          <a:spLocks xmlns:a="http://schemas.openxmlformats.org/drawingml/2006/main" noChangeArrowheads="1"/>
        </cdr:cNvSpPr>
      </cdr:nvSpPr>
      <cdr:spPr bwMode="auto">
        <a:xfrm xmlns:a="http://schemas.openxmlformats.org/drawingml/2006/main">
          <a:off x="259790" y="3288482"/>
          <a:ext cx="1742565" cy="34268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6. 17.</a:t>
          </a:r>
        </a:p>
      </cdr:txBody>
    </cdr:sp>
  </cdr:relSizeAnchor>
</c:userShapes>
</file>

<file path=word/drawings/drawing7.xml><?xml version="1.0" encoding="utf-8"?>
<c:userShapes xmlns:c="http://schemas.openxmlformats.org/drawingml/2006/chart">
  <cdr:relSizeAnchor xmlns:cdr="http://schemas.openxmlformats.org/drawingml/2006/chartDrawing">
    <cdr:from>
      <cdr:x>0.06425</cdr:x>
      <cdr:y>0.05925</cdr:y>
    </cdr:from>
    <cdr:to>
      <cdr:x>0.9515</cdr:x>
      <cdr:y>0.16425</cdr:y>
    </cdr:to>
    <cdr:sp macro="" textlink="">
      <cdr:nvSpPr>
        <cdr:cNvPr id="670721" name="Text 2"/>
        <cdr:cNvSpPr txBox="1">
          <a:spLocks xmlns:a="http://schemas.openxmlformats.org/drawingml/2006/main" noChangeArrowheads="1"/>
        </cdr:cNvSpPr>
      </cdr:nvSpPr>
      <cdr:spPr bwMode="auto">
        <a:xfrm xmlns:a="http://schemas.openxmlformats.org/drawingml/2006/main">
          <a:off x="390444" y="247188"/>
          <a:ext cx="5391774" cy="43805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6.7. VOLUME OF DOMESTIC SALES AND EXPORTS BY THE NATIONAL PETROCHEMICAL COMPANY</a:t>
          </a:r>
        </a:p>
      </cdr:txBody>
    </cdr:sp>
  </cdr:relSizeAnchor>
  <cdr:relSizeAnchor xmlns:cdr="http://schemas.openxmlformats.org/drawingml/2006/chartDrawing">
    <cdr:from>
      <cdr:x>0</cdr:x>
      <cdr:y>0.14</cdr:y>
    </cdr:from>
    <cdr:to>
      <cdr:x>0.15975</cdr:x>
      <cdr:y>0.197</cdr:y>
    </cdr:to>
    <cdr:sp macro="" textlink="">
      <cdr:nvSpPr>
        <cdr:cNvPr id="670722" name="Text 4"/>
        <cdr:cNvSpPr txBox="1">
          <a:spLocks xmlns:a="http://schemas.openxmlformats.org/drawingml/2006/main" noChangeArrowheads="1"/>
        </cdr:cNvSpPr>
      </cdr:nvSpPr>
      <cdr:spPr bwMode="auto">
        <a:xfrm xmlns:a="http://schemas.openxmlformats.org/drawingml/2006/main">
          <a:off x="0" y="584073"/>
          <a:ext cx="970793" cy="23780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1000 tons</a:t>
          </a:r>
        </a:p>
      </cdr:txBody>
    </cdr:sp>
  </cdr:relSizeAnchor>
  <cdr:relSizeAnchor xmlns:cdr="http://schemas.openxmlformats.org/drawingml/2006/chartDrawing">
    <cdr:from>
      <cdr:x>0.04425</cdr:x>
      <cdr:y>0.92</cdr:y>
    </cdr:from>
    <cdr:to>
      <cdr:x>0.4</cdr:x>
      <cdr:y>1</cdr:y>
    </cdr:to>
    <cdr:sp macro="" textlink="">
      <cdr:nvSpPr>
        <cdr:cNvPr id="670723" name="Text 9"/>
        <cdr:cNvSpPr txBox="1">
          <a:spLocks xmlns:a="http://schemas.openxmlformats.org/drawingml/2006/main" noChangeArrowheads="1"/>
        </cdr:cNvSpPr>
      </cdr:nvSpPr>
      <cdr:spPr bwMode="auto">
        <a:xfrm xmlns:a="http://schemas.openxmlformats.org/drawingml/2006/main">
          <a:off x="268905" y="3838194"/>
          <a:ext cx="2161875" cy="3337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Tables 6.18</a:t>
          </a:r>
          <a:r>
            <a:rPr lang="en-US" sz="1000" b="1" i="0" strike="noStrike" baseline="0">
              <a:solidFill>
                <a:srgbClr val="000000"/>
              </a:solidFill>
              <a:latin typeface="Times New Roman"/>
              <a:cs typeface="Times New Roman"/>
            </a:rPr>
            <a:t> </a:t>
          </a:r>
          <a:r>
            <a:rPr lang="en-US" sz="1000" b="1" i="0" strike="noStrike">
              <a:solidFill>
                <a:srgbClr val="000000"/>
              </a:solidFill>
              <a:latin typeface="Times New Roman"/>
              <a:cs typeface="Times New Roman"/>
            </a:rPr>
            <a:t>and 6.19.</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16</Pages>
  <Words>4134</Words>
  <Characters>23567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A_Fazeli</cp:lastModifiedBy>
  <cp:revision>22</cp:revision>
  <cp:lastPrinted>2012-06-06T10:26:00Z</cp:lastPrinted>
  <dcterms:created xsi:type="dcterms:W3CDTF">2011-11-29T10:32:00Z</dcterms:created>
  <dcterms:modified xsi:type="dcterms:W3CDTF">2012-11-27T06:23:00Z</dcterms:modified>
</cp:coreProperties>
</file>